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3B2B6" w14:textId="622E8A18" w:rsidR="000C55D2" w:rsidRPr="0054748A" w:rsidRDefault="0054748A" w:rsidP="0054748A">
      <w:pPr>
        <w:jc w:val="center"/>
        <w:rPr>
          <w:rFonts w:ascii="Arial" w:hAnsi="Arial" w:cs="Arial"/>
          <w:b/>
          <w:sz w:val="28"/>
          <w:szCs w:val="22"/>
          <w:lang w:val="id-ID"/>
        </w:rPr>
      </w:pPr>
      <w:r w:rsidRPr="0054748A">
        <w:rPr>
          <w:rFonts w:ascii="Arial" w:hAnsi="Arial" w:cs="Arial"/>
          <w:b/>
          <w:sz w:val="28"/>
          <w:szCs w:val="22"/>
          <w:lang w:val="sv-SE"/>
        </w:rPr>
        <w:t xml:space="preserve">Efektivitas Media Pembelajaran </w:t>
      </w:r>
      <w:r w:rsidRPr="0054748A">
        <w:rPr>
          <w:rFonts w:ascii="Arial" w:hAnsi="Arial" w:cs="Arial"/>
          <w:b/>
          <w:i/>
          <w:sz w:val="28"/>
          <w:szCs w:val="22"/>
          <w:lang w:val="sv-SE"/>
        </w:rPr>
        <w:t xml:space="preserve">Powerpoint </w:t>
      </w:r>
      <w:r w:rsidRPr="0054748A">
        <w:rPr>
          <w:rFonts w:ascii="Arial" w:hAnsi="Arial" w:cs="Arial"/>
          <w:b/>
          <w:sz w:val="28"/>
          <w:szCs w:val="22"/>
          <w:lang w:val="sv-SE"/>
        </w:rPr>
        <w:t xml:space="preserve">Interaktif Berbasis Inkuiri Terbimbing Pada Materi Sistem Koloid Kelas </w:t>
      </w:r>
      <w:r w:rsidR="008377BB" w:rsidRPr="0054748A">
        <w:rPr>
          <w:rFonts w:ascii="Arial" w:hAnsi="Arial" w:cs="Arial"/>
          <w:b/>
          <w:sz w:val="28"/>
          <w:szCs w:val="22"/>
          <w:lang w:val="sv-SE"/>
        </w:rPr>
        <w:t>XI SMA/MA</w:t>
      </w:r>
    </w:p>
    <w:p w14:paraId="2AABF21F" w14:textId="77777777" w:rsidR="008F5777" w:rsidRPr="0054748A" w:rsidRDefault="008F5777" w:rsidP="0054748A">
      <w:pPr>
        <w:jc w:val="center"/>
        <w:rPr>
          <w:rFonts w:ascii="Arial" w:hAnsi="Arial" w:cs="Arial"/>
          <w:b/>
          <w:sz w:val="22"/>
          <w:szCs w:val="22"/>
        </w:rPr>
      </w:pPr>
    </w:p>
    <w:p w14:paraId="2174486F" w14:textId="5C33E61F" w:rsidR="008F5777" w:rsidRPr="0054748A" w:rsidRDefault="008377BB" w:rsidP="0054748A">
      <w:pPr>
        <w:ind w:firstLine="360"/>
        <w:jc w:val="center"/>
        <w:rPr>
          <w:rFonts w:ascii="Arial" w:hAnsi="Arial" w:cs="Arial"/>
          <w:b/>
          <w:szCs w:val="22"/>
        </w:rPr>
      </w:pPr>
      <w:r w:rsidRPr="0054748A">
        <w:rPr>
          <w:rFonts w:ascii="Arial" w:hAnsi="Arial" w:cs="Arial"/>
          <w:b/>
          <w:szCs w:val="22"/>
        </w:rPr>
        <w:t>L</w:t>
      </w:r>
      <w:r w:rsidR="00CD447C" w:rsidRPr="0054748A">
        <w:rPr>
          <w:rFonts w:ascii="Arial" w:hAnsi="Arial" w:cs="Arial"/>
          <w:b/>
          <w:szCs w:val="22"/>
        </w:rPr>
        <w:t xml:space="preserve">uthfira </w:t>
      </w:r>
      <w:r w:rsidRPr="0054748A">
        <w:rPr>
          <w:rFonts w:ascii="Arial" w:hAnsi="Arial" w:cs="Arial"/>
          <w:b/>
          <w:szCs w:val="22"/>
        </w:rPr>
        <w:t>Yase</w:t>
      </w:r>
      <w:r w:rsidR="008F5777" w:rsidRPr="0054748A">
        <w:rPr>
          <w:rFonts w:ascii="Arial" w:hAnsi="Arial" w:cs="Arial"/>
          <w:b/>
          <w:szCs w:val="22"/>
          <w:vertAlign w:val="superscript"/>
        </w:rPr>
        <w:t>1</w:t>
      </w:r>
      <w:r w:rsidR="008F5777" w:rsidRPr="0054748A">
        <w:rPr>
          <w:rFonts w:ascii="Arial" w:hAnsi="Arial" w:cs="Arial"/>
          <w:b/>
          <w:szCs w:val="22"/>
        </w:rPr>
        <w:t xml:space="preserve">, </w:t>
      </w:r>
      <w:r w:rsidRPr="0054748A">
        <w:rPr>
          <w:rFonts w:ascii="Arial" w:hAnsi="Arial" w:cs="Arial"/>
          <w:b/>
          <w:szCs w:val="22"/>
        </w:rPr>
        <w:t>Syamsi Aini</w:t>
      </w:r>
      <w:r w:rsidRPr="0054748A">
        <w:rPr>
          <w:rFonts w:ascii="Arial" w:hAnsi="Arial" w:cs="Arial"/>
          <w:b/>
          <w:szCs w:val="22"/>
          <w:vertAlign w:val="superscript"/>
        </w:rPr>
        <w:t>1*</w:t>
      </w:r>
    </w:p>
    <w:p w14:paraId="050B9482" w14:textId="77777777" w:rsidR="008F5777" w:rsidRPr="0054748A" w:rsidRDefault="008F5777" w:rsidP="0054748A">
      <w:pPr>
        <w:jc w:val="center"/>
        <w:rPr>
          <w:rFonts w:ascii="Arial" w:hAnsi="Arial" w:cs="Arial"/>
          <w:szCs w:val="22"/>
        </w:rPr>
      </w:pPr>
    </w:p>
    <w:p w14:paraId="38C12871" w14:textId="7587C9B8" w:rsidR="008F5777" w:rsidRPr="0054748A" w:rsidRDefault="008F5777" w:rsidP="0054748A">
      <w:pPr>
        <w:jc w:val="center"/>
        <w:rPr>
          <w:rFonts w:ascii="Arial" w:hAnsi="Arial" w:cs="Arial"/>
          <w:szCs w:val="22"/>
          <w:lang w:val="id-ID"/>
        </w:rPr>
      </w:pPr>
      <w:r w:rsidRPr="0054748A">
        <w:rPr>
          <w:rFonts w:ascii="Arial" w:hAnsi="Arial" w:cs="Arial"/>
          <w:szCs w:val="22"/>
          <w:vertAlign w:val="superscript"/>
        </w:rPr>
        <w:t>1</w:t>
      </w:r>
      <w:r w:rsidR="008377BB" w:rsidRPr="0054748A">
        <w:rPr>
          <w:rFonts w:ascii="Arial" w:hAnsi="Arial" w:cs="Arial"/>
          <w:szCs w:val="22"/>
          <w:vertAlign w:val="superscript"/>
        </w:rPr>
        <w:t>2</w:t>
      </w:r>
      <w:r w:rsidR="00F23A5E" w:rsidRPr="0054748A">
        <w:rPr>
          <w:rFonts w:ascii="Arial" w:hAnsi="Arial" w:cs="Arial"/>
          <w:szCs w:val="22"/>
          <w:lang w:val="id-ID"/>
        </w:rPr>
        <w:t xml:space="preserve">Program Studi Pendidikan </w:t>
      </w:r>
      <w:r w:rsidR="008377BB" w:rsidRPr="0054748A">
        <w:rPr>
          <w:rFonts w:ascii="Arial" w:hAnsi="Arial" w:cs="Arial"/>
          <w:szCs w:val="22"/>
        </w:rPr>
        <w:t>Kimia</w:t>
      </w:r>
      <w:r w:rsidR="00121910" w:rsidRPr="0054748A">
        <w:rPr>
          <w:rFonts w:ascii="Arial" w:hAnsi="Arial" w:cs="Arial"/>
          <w:szCs w:val="22"/>
        </w:rPr>
        <w:t xml:space="preserve">, </w:t>
      </w:r>
      <w:r w:rsidRPr="0054748A">
        <w:rPr>
          <w:rFonts w:ascii="Arial" w:hAnsi="Arial" w:cs="Arial"/>
          <w:szCs w:val="22"/>
        </w:rPr>
        <w:t xml:space="preserve">Universitas </w:t>
      </w:r>
      <w:r w:rsidR="008377BB" w:rsidRPr="0054748A">
        <w:rPr>
          <w:rFonts w:ascii="Arial" w:hAnsi="Arial" w:cs="Arial"/>
          <w:szCs w:val="22"/>
        </w:rPr>
        <w:t>Negeri Padang</w:t>
      </w:r>
    </w:p>
    <w:p w14:paraId="62C16DEC" w14:textId="1A7B4E8A" w:rsidR="008F5777" w:rsidRPr="0054748A" w:rsidRDefault="008F5777" w:rsidP="0054748A">
      <w:pPr>
        <w:jc w:val="center"/>
        <w:rPr>
          <w:rFonts w:ascii="Arial" w:hAnsi="Arial" w:cs="Arial"/>
          <w:szCs w:val="22"/>
          <w:lang w:val="pt-BR"/>
        </w:rPr>
      </w:pPr>
      <w:r w:rsidRPr="0054748A">
        <w:rPr>
          <w:rFonts w:ascii="Arial" w:hAnsi="Arial" w:cs="Arial"/>
          <w:szCs w:val="22"/>
          <w:lang w:val="pt-BR"/>
        </w:rPr>
        <w:t xml:space="preserve">e-mail: </w:t>
      </w:r>
      <w:hyperlink r:id="rId9" w:history="1">
        <w:r w:rsidR="003F218B" w:rsidRPr="0054748A">
          <w:rPr>
            <w:rStyle w:val="Hyperlink"/>
            <w:rFonts w:ascii="Arial" w:hAnsi="Arial" w:cs="Arial"/>
            <w:szCs w:val="22"/>
            <w:lang w:val="pt-BR"/>
          </w:rPr>
          <w:t>luthfirayase80@gmail.com</w:t>
        </w:r>
        <w:r w:rsidR="003F218B" w:rsidRPr="0054748A">
          <w:rPr>
            <w:rStyle w:val="Hyperlink"/>
            <w:rFonts w:ascii="Arial" w:hAnsi="Arial" w:cs="Arial"/>
            <w:color w:val="auto"/>
            <w:szCs w:val="22"/>
            <w:u w:val="none"/>
            <w:vertAlign w:val="superscript"/>
            <w:lang w:val="pt-BR"/>
          </w:rPr>
          <w:t>1</w:t>
        </w:r>
      </w:hyperlink>
      <w:r w:rsidR="003F218B" w:rsidRPr="0054748A">
        <w:rPr>
          <w:rFonts w:ascii="Arial" w:hAnsi="Arial" w:cs="Arial"/>
          <w:szCs w:val="22"/>
          <w:lang w:val="pt-BR"/>
        </w:rPr>
        <w:t xml:space="preserve">, </w:t>
      </w:r>
      <w:hyperlink r:id="rId10" w:history="1">
        <w:r w:rsidR="003F218B" w:rsidRPr="0054748A">
          <w:rPr>
            <w:rStyle w:val="Hyperlink"/>
            <w:rFonts w:ascii="Arial" w:hAnsi="Arial" w:cs="Arial"/>
            <w:szCs w:val="22"/>
            <w:lang w:val="pt-BR"/>
          </w:rPr>
          <w:t>syamsiaini@fmipa.unp.ac.id</w:t>
        </w:r>
      </w:hyperlink>
      <w:r w:rsidR="003F218B" w:rsidRPr="0054748A">
        <w:rPr>
          <w:rFonts w:ascii="Arial" w:hAnsi="Arial" w:cs="Arial"/>
          <w:szCs w:val="22"/>
          <w:vertAlign w:val="superscript"/>
          <w:lang w:val="pt-BR"/>
        </w:rPr>
        <w:t>1*</w:t>
      </w:r>
    </w:p>
    <w:p w14:paraId="31A2D718" w14:textId="77777777" w:rsidR="00652DCA" w:rsidRPr="0054748A" w:rsidRDefault="00652DCA" w:rsidP="0054748A">
      <w:pPr>
        <w:jc w:val="center"/>
        <w:rPr>
          <w:rFonts w:ascii="Arial" w:hAnsi="Arial" w:cs="Arial"/>
          <w:sz w:val="22"/>
          <w:szCs w:val="22"/>
          <w:lang w:val="pt-BR"/>
        </w:rPr>
      </w:pPr>
    </w:p>
    <w:p w14:paraId="4F227DD2" w14:textId="77777777" w:rsidR="008F5777" w:rsidRPr="0054748A" w:rsidRDefault="008F5777" w:rsidP="0054748A">
      <w:pPr>
        <w:rPr>
          <w:rFonts w:ascii="Arial" w:hAnsi="Arial" w:cs="Arial"/>
          <w:sz w:val="22"/>
          <w:szCs w:val="22"/>
          <w:lang w:val="pt-BR"/>
        </w:rPr>
      </w:pPr>
    </w:p>
    <w:p w14:paraId="7941D3C7" w14:textId="77777777" w:rsidR="008F5777" w:rsidRPr="0054748A" w:rsidRDefault="008F5777" w:rsidP="0054748A">
      <w:pPr>
        <w:jc w:val="center"/>
        <w:rPr>
          <w:rFonts w:ascii="Arial" w:hAnsi="Arial" w:cs="Arial"/>
          <w:b/>
          <w:color w:val="000000"/>
          <w:sz w:val="22"/>
          <w:szCs w:val="22"/>
          <w:lang w:val="id-ID"/>
        </w:rPr>
      </w:pPr>
      <w:r w:rsidRPr="0054748A">
        <w:rPr>
          <w:rFonts w:ascii="Arial" w:hAnsi="Arial" w:cs="Arial"/>
          <w:b/>
          <w:color w:val="000000"/>
          <w:sz w:val="22"/>
          <w:szCs w:val="22"/>
        </w:rPr>
        <w:t>Abstrak</w:t>
      </w:r>
    </w:p>
    <w:p w14:paraId="491A88F1" w14:textId="77777777" w:rsidR="00F23A5E" w:rsidRPr="0054748A" w:rsidRDefault="00F23A5E" w:rsidP="0054748A">
      <w:pPr>
        <w:jc w:val="center"/>
        <w:rPr>
          <w:rFonts w:ascii="Arial" w:hAnsi="Arial" w:cs="Arial"/>
          <w:b/>
          <w:i/>
          <w:color w:val="000000"/>
          <w:sz w:val="22"/>
          <w:szCs w:val="22"/>
          <w:lang w:val="id-ID"/>
        </w:rPr>
      </w:pPr>
    </w:p>
    <w:p w14:paraId="6D66681C" w14:textId="21BA28EC" w:rsidR="008F5777" w:rsidRPr="0054748A" w:rsidRDefault="003F218B" w:rsidP="0054748A">
      <w:pPr>
        <w:jc w:val="both"/>
        <w:rPr>
          <w:rFonts w:ascii="Arial" w:hAnsi="Arial" w:cs="Arial"/>
          <w:color w:val="000000"/>
          <w:sz w:val="22"/>
          <w:szCs w:val="22"/>
        </w:rPr>
      </w:pPr>
      <w:r w:rsidRPr="0054748A">
        <w:rPr>
          <w:rFonts w:ascii="Arial" w:eastAsia="游明朝" w:hAnsi="Arial" w:cs="Arial"/>
          <w:sz w:val="22"/>
          <w:szCs w:val="22"/>
          <w:lang w:eastAsia="ko-KR"/>
        </w:rPr>
        <w:t xml:space="preserve">Materi sistem koloid bersifat faktual dan teoritis, </w:t>
      </w:r>
      <w:r w:rsidR="00D54DAF" w:rsidRPr="0054748A">
        <w:rPr>
          <w:rFonts w:ascii="Arial" w:eastAsia="游明朝" w:hAnsi="Arial" w:cs="Arial"/>
          <w:sz w:val="22"/>
          <w:szCs w:val="22"/>
          <w:lang w:eastAsia="ko-KR"/>
        </w:rPr>
        <w:t>oleh karena itu</w:t>
      </w:r>
      <w:r w:rsidRPr="0054748A">
        <w:rPr>
          <w:rFonts w:ascii="Arial" w:eastAsia="游明朝" w:hAnsi="Arial" w:cs="Arial"/>
          <w:sz w:val="22"/>
          <w:szCs w:val="22"/>
          <w:lang w:eastAsia="ko-KR"/>
        </w:rPr>
        <w:t xml:space="preserve"> diperlukannya media pembelajaran yang mampu meningkatkan pemahaman peserta didik. Tujuan dilakukannya penelitian ini untuk menguji tingkat keefektifan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berbasis inkuiri terbimbing pada materi sistem koloid terhadap hasil belajar peserta didik kelas XI MAN 1 Kota Padang. Jenis penelitian yaitu </w:t>
      </w:r>
      <w:r w:rsidRPr="0054748A">
        <w:rPr>
          <w:rFonts w:ascii="Arial" w:eastAsia="游明朝" w:hAnsi="Arial" w:cs="Arial"/>
          <w:i/>
          <w:sz w:val="22"/>
          <w:szCs w:val="22"/>
          <w:lang w:eastAsia="ko-KR"/>
        </w:rPr>
        <w:t xml:space="preserve">quasi experiment </w:t>
      </w:r>
      <w:r w:rsidRPr="0054748A">
        <w:rPr>
          <w:rFonts w:ascii="Arial" w:eastAsia="游明朝" w:hAnsi="Arial" w:cs="Arial"/>
          <w:sz w:val="22"/>
          <w:szCs w:val="22"/>
          <w:lang w:eastAsia="ko-KR"/>
        </w:rPr>
        <w:t xml:space="preserve">dengan desain </w:t>
      </w:r>
      <w:r w:rsidRPr="0054748A">
        <w:rPr>
          <w:rFonts w:ascii="Arial" w:eastAsia="游明朝" w:hAnsi="Arial" w:cs="Arial"/>
          <w:i/>
          <w:sz w:val="22"/>
          <w:szCs w:val="22"/>
          <w:lang w:eastAsia="ko-KR"/>
        </w:rPr>
        <w:t xml:space="preserve">Nonequivalent Control Group Design. </w:t>
      </w:r>
      <w:r w:rsidRPr="0054748A">
        <w:rPr>
          <w:rFonts w:ascii="Arial" w:eastAsia="游明朝" w:hAnsi="Arial" w:cs="Arial"/>
          <w:sz w:val="22"/>
          <w:szCs w:val="22"/>
          <w:lang w:eastAsia="ko-KR"/>
        </w:rPr>
        <w:t>Hasil analisis data yang dilakukan menunjukkan bahwa kelas eksperimen memiliki nilai n-gain yang tinggi, sedangkan kelas kontrol mendapatkan skor sedang. Keputusan pada uji hipotesis yaitu H</w:t>
      </w:r>
      <w:r w:rsidRPr="0054748A">
        <w:rPr>
          <w:rFonts w:ascii="Arial" w:eastAsia="游明朝" w:hAnsi="Arial" w:cs="Arial"/>
          <w:sz w:val="22"/>
          <w:szCs w:val="22"/>
          <w:vertAlign w:val="subscript"/>
          <w:lang w:eastAsia="ko-KR"/>
        </w:rPr>
        <w:t xml:space="preserve">0 </w:t>
      </w:r>
      <w:r w:rsidRPr="0054748A">
        <w:rPr>
          <w:rFonts w:ascii="Arial" w:eastAsia="游明朝" w:hAnsi="Arial" w:cs="Arial"/>
          <w:sz w:val="22"/>
          <w:szCs w:val="22"/>
          <w:lang w:eastAsia="ko-KR"/>
        </w:rPr>
        <w:t xml:space="preserve">ditolak. Berdasarkan analisis data tersebut artinya penggunaan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interaktif berbasis inkuiri terbimbing pada materi sistem koloid efektif dalam meningkatkan hasil belajar peserta didik.</w:t>
      </w:r>
      <w:r w:rsidR="008F5777" w:rsidRPr="0054748A">
        <w:rPr>
          <w:rFonts w:ascii="Arial" w:hAnsi="Arial" w:cs="Arial"/>
          <w:color w:val="000000"/>
          <w:sz w:val="22"/>
          <w:szCs w:val="22"/>
        </w:rPr>
        <w:t xml:space="preserve"> </w:t>
      </w:r>
    </w:p>
    <w:p w14:paraId="0CB4ECE4" w14:textId="77777777" w:rsidR="008F5777" w:rsidRPr="0054748A" w:rsidRDefault="008F5777" w:rsidP="0054748A">
      <w:pPr>
        <w:jc w:val="both"/>
        <w:rPr>
          <w:rFonts w:ascii="Arial" w:hAnsi="Arial" w:cs="Arial"/>
          <w:sz w:val="22"/>
          <w:szCs w:val="22"/>
        </w:rPr>
      </w:pPr>
    </w:p>
    <w:p w14:paraId="13F09DE7" w14:textId="75027F2E" w:rsidR="008F5777" w:rsidRPr="0054748A" w:rsidRDefault="008F5777" w:rsidP="0054748A">
      <w:pPr>
        <w:jc w:val="both"/>
        <w:rPr>
          <w:rFonts w:ascii="Arial" w:hAnsi="Arial" w:cs="Arial"/>
          <w:i/>
          <w:iCs/>
          <w:color w:val="000000"/>
          <w:sz w:val="22"/>
          <w:szCs w:val="22"/>
          <w:lang w:val="fi-FI"/>
        </w:rPr>
      </w:pPr>
      <w:r w:rsidRPr="0054748A">
        <w:rPr>
          <w:rFonts w:ascii="Arial" w:hAnsi="Arial" w:cs="Arial"/>
          <w:b/>
          <w:color w:val="000000"/>
          <w:sz w:val="22"/>
          <w:szCs w:val="22"/>
          <w:lang w:val="fi-FI"/>
        </w:rPr>
        <w:t xml:space="preserve">Kata kunci: </w:t>
      </w:r>
      <w:r w:rsidR="003F218B" w:rsidRPr="0054748A">
        <w:rPr>
          <w:rFonts w:ascii="Arial" w:hAnsi="Arial" w:cs="Arial"/>
          <w:i/>
          <w:iCs/>
          <w:color w:val="000000"/>
          <w:sz w:val="22"/>
          <w:szCs w:val="22"/>
          <w:lang w:val="fi-FI"/>
        </w:rPr>
        <w:t>PowerPoint, Inkuiri Terbimbing, Sistem Koloid, Hasil Belajar</w:t>
      </w:r>
    </w:p>
    <w:p w14:paraId="10E66DCE" w14:textId="77777777" w:rsidR="008F5777" w:rsidRPr="0054748A" w:rsidRDefault="008F5777" w:rsidP="0054748A">
      <w:pPr>
        <w:jc w:val="both"/>
        <w:rPr>
          <w:rFonts w:ascii="Arial" w:hAnsi="Arial" w:cs="Arial"/>
          <w:sz w:val="22"/>
          <w:szCs w:val="22"/>
          <w:lang w:val="fi-FI"/>
        </w:rPr>
      </w:pPr>
    </w:p>
    <w:p w14:paraId="270638DC" w14:textId="77777777" w:rsidR="008F5777" w:rsidRPr="0054748A" w:rsidRDefault="008F5777" w:rsidP="0054748A">
      <w:pPr>
        <w:jc w:val="center"/>
        <w:rPr>
          <w:rFonts w:ascii="Arial" w:hAnsi="Arial" w:cs="Arial"/>
          <w:b/>
          <w:sz w:val="22"/>
          <w:szCs w:val="22"/>
          <w:lang w:val="id-ID"/>
        </w:rPr>
      </w:pPr>
      <w:r w:rsidRPr="0054748A">
        <w:rPr>
          <w:rFonts w:ascii="Arial" w:hAnsi="Arial" w:cs="Arial"/>
          <w:b/>
          <w:sz w:val="22"/>
          <w:szCs w:val="22"/>
        </w:rPr>
        <w:t>Abstract</w:t>
      </w:r>
    </w:p>
    <w:p w14:paraId="1A045846" w14:textId="77777777" w:rsidR="00F23A5E" w:rsidRPr="0054748A" w:rsidRDefault="00F23A5E" w:rsidP="0054748A">
      <w:pPr>
        <w:jc w:val="center"/>
        <w:rPr>
          <w:rFonts w:ascii="Arial" w:hAnsi="Arial" w:cs="Arial"/>
          <w:b/>
          <w:sz w:val="22"/>
          <w:szCs w:val="22"/>
          <w:lang w:val="id-ID"/>
        </w:rPr>
      </w:pPr>
    </w:p>
    <w:p w14:paraId="34C00C17" w14:textId="3F12F7BC" w:rsidR="008F5777" w:rsidRPr="0054748A" w:rsidRDefault="003F218B" w:rsidP="0054748A">
      <w:pPr>
        <w:jc w:val="both"/>
        <w:rPr>
          <w:rFonts w:ascii="Arial" w:hAnsi="Arial" w:cs="Arial"/>
          <w:sz w:val="22"/>
          <w:szCs w:val="22"/>
        </w:rPr>
      </w:pPr>
      <w:r w:rsidRPr="0054748A">
        <w:rPr>
          <w:rFonts w:ascii="Arial" w:eastAsia="游明朝" w:hAnsi="Arial" w:cs="Arial"/>
          <w:sz w:val="22"/>
          <w:szCs w:val="22"/>
          <w:lang w:eastAsia="ko-KR"/>
        </w:rPr>
        <w:t xml:space="preserve">The colloid system material is factual and theoretical, therefore it is necessary to have learning media that can improve students’ understanding. The purpose of this study was to test the level of effectiveness of interactive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learning media based on guided inquiry on colloid system material on the learning outcomes of class XI MAN 1 Kota Padang. This type of research is a quasi-experimental design with nonequivalent control-group design. The results of the data analysis carried out showed that the experimental class had a high n-gain value, while the control class got a moderate score. The decision on the hypothesis test is H</w:t>
      </w:r>
      <w:r w:rsidRPr="0054748A">
        <w:rPr>
          <w:rFonts w:ascii="Arial" w:eastAsia="游明朝" w:hAnsi="Arial" w:cs="Arial"/>
          <w:sz w:val="22"/>
          <w:szCs w:val="22"/>
          <w:vertAlign w:val="subscript"/>
          <w:lang w:eastAsia="ko-KR"/>
        </w:rPr>
        <w:t>0</w:t>
      </w:r>
      <w:r w:rsidRPr="0054748A">
        <w:rPr>
          <w:rFonts w:ascii="Arial" w:eastAsia="游明朝" w:hAnsi="Arial" w:cs="Arial"/>
          <w:sz w:val="22"/>
          <w:szCs w:val="22"/>
          <w:lang w:eastAsia="ko-KR"/>
        </w:rPr>
        <w:t xml:space="preserve"> is rejected. Based on the data analysis, it means that the use of guided inquiry based interactive </w:t>
      </w:r>
      <w:r w:rsidRPr="0054748A">
        <w:rPr>
          <w:rFonts w:ascii="Arial" w:eastAsia="游明朝" w:hAnsi="Arial" w:cs="Arial"/>
          <w:i/>
          <w:sz w:val="22"/>
          <w:szCs w:val="22"/>
          <w:lang w:eastAsia="ko-KR"/>
        </w:rPr>
        <w:t>PowerPoint</w:t>
      </w:r>
      <w:r w:rsidRPr="0054748A">
        <w:rPr>
          <w:rFonts w:ascii="Arial" w:eastAsia="游明朝" w:hAnsi="Arial" w:cs="Arial"/>
          <w:sz w:val="22"/>
          <w:szCs w:val="22"/>
          <w:lang w:eastAsia="ko-KR"/>
        </w:rPr>
        <w:t xml:space="preserve"> learning media on colloid system material is effective in improving student learning outcomes.</w:t>
      </w:r>
      <w:r w:rsidR="00D65F5B" w:rsidRPr="0054748A">
        <w:rPr>
          <w:rFonts w:ascii="Arial" w:hAnsi="Arial" w:cs="Arial"/>
          <w:sz w:val="22"/>
          <w:szCs w:val="22"/>
        </w:rPr>
        <w:t xml:space="preserve"> </w:t>
      </w:r>
    </w:p>
    <w:p w14:paraId="469CA2BA" w14:textId="77777777" w:rsidR="008F5777" w:rsidRPr="0054748A" w:rsidRDefault="008F5777" w:rsidP="0054748A">
      <w:pPr>
        <w:jc w:val="both"/>
        <w:rPr>
          <w:rFonts w:ascii="Arial" w:hAnsi="Arial" w:cs="Arial"/>
          <w:sz w:val="22"/>
          <w:szCs w:val="22"/>
        </w:rPr>
      </w:pPr>
    </w:p>
    <w:p w14:paraId="743B541C" w14:textId="2C1AF7B5" w:rsidR="000C5365" w:rsidRDefault="008F5777" w:rsidP="0054748A">
      <w:pPr>
        <w:jc w:val="both"/>
        <w:rPr>
          <w:rFonts w:ascii="Arial" w:hAnsi="Arial" w:cs="Arial"/>
          <w:i/>
          <w:iCs/>
          <w:color w:val="000000"/>
          <w:sz w:val="22"/>
          <w:szCs w:val="22"/>
        </w:rPr>
      </w:pPr>
      <w:r w:rsidRPr="0054748A">
        <w:rPr>
          <w:rFonts w:ascii="Arial" w:hAnsi="Arial" w:cs="Arial"/>
          <w:b/>
          <w:color w:val="000000"/>
          <w:sz w:val="22"/>
          <w:szCs w:val="22"/>
        </w:rPr>
        <w:t xml:space="preserve">Keywords : </w:t>
      </w:r>
      <w:r w:rsidR="00EE697B" w:rsidRPr="0054748A">
        <w:rPr>
          <w:rFonts w:ascii="Arial" w:hAnsi="Arial" w:cs="Arial"/>
          <w:i/>
          <w:iCs/>
          <w:color w:val="000000"/>
          <w:sz w:val="22"/>
          <w:szCs w:val="22"/>
        </w:rPr>
        <w:t>PowerPoint, Guided Inquiry, Colloid System, Learning Outcome</w:t>
      </w:r>
    </w:p>
    <w:p w14:paraId="219DB81E" w14:textId="77777777" w:rsidR="0054748A" w:rsidRDefault="0054748A" w:rsidP="0054748A">
      <w:pPr>
        <w:jc w:val="both"/>
        <w:rPr>
          <w:rFonts w:ascii="Arial" w:hAnsi="Arial" w:cs="Arial"/>
          <w:i/>
          <w:iCs/>
          <w:color w:val="000000"/>
          <w:sz w:val="22"/>
          <w:szCs w:val="22"/>
        </w:rPr>
      </w:pPr>
    </w:p>
    <w:p w14:paraId="3AAD16D0" w14:textId="77777777" w:rsidR="0054748A" w:rsidRPr="0054748A" w:rsidRDefault="0054748A" w:rsidP="0054748A">
      <w:pPr>
        <w:jc w:val="both"/>
        <w:rPr>
          <w:rFonts w:ascii="Arial" w:hAnsi="Arial" w:cs="Arial"/>
          <w:i/>
          <w:iCs/>
          <w:color w:val="000000"/>
          <w:sz w:val="22"/>
          <w:szCs w:val="22"/>
        </w:rPr>
      </w:pPr>
    </w:p>
    <w:p w14:paraId="2316B5C7" w14:textId="77777777" w:rsidR="00C54103" w:rsidRPr="0054748A" w:rsidRDefault="00C54103" w:rsidP="0054748A">
      <w:pPr>
        <w:jc w:val="center"/>
        <w:rPr>
          <w:rFonts w:ascii="Arial" w:hAnsi="Arial" w:cs="Arial"/>
          <w:sz w:val="22"/>
          <w:szCs w:val="22"/>
        </w:rPr>
      </w:pPr>
    </w:p>
    <w:p w14:paraId="39486A96" w14:textId="77777777" w:rsidR="000C5365" w:rsidRPr="0054748A" w:rsidRDefault="000C5365" w:rsidP="0054748A">
      <w:pPr>
        <w:rPr>
          <w:rFonts w:ascii="Arial" w:hAnsi="Arial" w:cs="Arial"/>
          <w:b/>
          <w:sz w:val="22"/>
          <w:szCs w:val="22"/>
          <w:lang w:eastAsia="ja-JP"/>
        </w:rPr>
      </w:pPr>
      <w:r w:rsidRPr="0054748A">
        <w:rPr>
          <w:rFonts w:ascii="Arial" w:hAnsi="Arial" w:cs="Arial"/>
          <w:b/>
          <w:sz w:val="22"/>
          <w:szCs w:val="22"/>
          <w:lang w:eastAsia="ja-JP"/>
        </w:rPr>
        <w:lastRenderedPageBreak/>
        <w:t>PENDAHULUAN</w:t>
      </w:r>
    </w:p>
    <w:p w14:paraId="6D1C1242" w14:textId="29F704ED" w:rsidR="00916D9D" w:rsidRPr="0054748A" w:rsidRDefault="00916D9D" w:rsidP="0054748A">
      <w:pPr>
        <w:ind w:firstLine="709"/>
        <w:jc w:val="both"/>
        <w:rPr>
          <w:rFonts w:ascii="Arial" w:eastAsia="游明朝" w:hAnsi="Arial" w:cs="Arial"/>
          <w:sz w:val="22"/>
          <w:szCs w:val="22"/>
          <w:lang w:eastAsia="ko-KR"/>
        </w:rPr>
      </w:pPr>
      <w:r w:rsidRPr="0054748A">
        <w:rPr>
          <w:rFonts w:ascii="Arial" w:eastAsia="游明朝" w:hAnsi="Arial" w:cs="Arial"/>
          <w:sz w:val="22"/>
          <w:szCs w:val="22"/>
          <w:lang w:eastAsia="ko-KR"/>
        </w:rPr>
        <w:tab/>
        <w:t>Ilmu kimia secara rinci mempelajari struktur, sifat, komposisi, perubahan, dan energi pada suatu materi</w:t>
      </w:r>
      <w:r w:rsidR="00CD447C"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{"citationItems":[{"id":"ITEM-1","itemData":{"abstract":"This community service was carried out on two topiks, there are a simple chemical practicum and the socialization of the risk of Plastik waste in Soe City, East Nusa Tenggara Province. This activity aims to increase the people's understanding of the chemical science which is considered dangerous for the organism. The mistake in understanding of chemical concept causes the chemistry science is to difficult to study, even though chemistry has comprehensive benefits in life, such as in agriculture for fertilizer production, in pharmacy to synthesis the medicine, for culinary to nutrient content estimated, in the livestock sector to make vaccines, in the marine sector to manage the marine product and for environment to overcome the environmental pollution due to the waste. This activity was initiated by the students and lecturers in the Chemical Education Study Program, of Widya Mandira Catholic University with the target being Junior High School students in the Soe city. Simple practicum is done using natural materials around in order to create an easy chemistry lesson. In addition to practicum activities, there are also has a socialization activities about the risk of Plastik waste, because Plastik waste is an environment problem in the future.","author":[{"dropping-particle":"","family":"Baunsele","given":"Anselmus Boy","non-dropping-particle":"","parse-names":false,"suffix":""},{"dropping-particle":"","family":"Tukan","given":"Maria B","non-dropping-particle":"","parse-names":false,"suffix":""},{"dropping-particle":"","family":"Kopon","given":"Aloisius","non-dropping-particle":"","parse-names":false,"suffix":""},{"dropping-particle":"","family":"Boelan","given":"Erly G","non-dropping-particle":"","parse-names":false,"suffix":""},{"dropping-particle":"","family":"Komisia","given":"Faderina","non-dropping-particle":"","parse-names":false,"suffix":""},{"dropping-particle":"","family":"Leba","given":"Maria","non-dropping-particle":"","parse-names":false,"suffix":""},{"dropping-particle":"","family":"Lawung","given":"Yustina","non-dropping-particle":"","parse-names":false,"suffix":""}],"container-title":"Jurnal Pengabdian Kepada Mayarakat (Aptekmas)","id":"ITEM-1","issue":"4","issued":{"date-parts":[["2020"]]},"page":"43-48","title":"Peningkatan Pemahaman Terhadap ilmu Kimia Melalui Kegiatan Praktikum Kimia Sederhana di Kota Soe","type":"article-journal","volume":"3"},"uris":["http://www.mendeley.com/documents/?uuid=89db68b8-61ca-43f4-a227-4bcbab154480"]}],"mendeley":{"formattedCitation":"(Baunsele et al., 2020)","plainTextFormattedCitation":"(Baunsele et al., 2020)"},"properties":{"noteIndex":0},"schema":"https://github.com/citation-style-language/schema/raw/master/csl-citation.json"}</w:instrText>
      </w:r>
      <w:r w:rsidR="00CD447C"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(Baunsele et al., 2020)</w:t>
      </w:r>
      <w:r w:rsidR="00CD447C"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Sistem koloid bersifat faktual dan teoritis yang dipelajari  oleh kelas XI SMA/MA pada akhir semester genap. Melalui tiga level representasi kimia peserta didik dapat memahami materi secara utuh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author":[{"dropping-particle":"","family":"Achmaliya","given":"Nurma","non-dropping-particle":"","parse-names":false,"suffix":""},{"dropping-particle":"","family":"Rosilawati","given":"Ila","non-dropping-particle":"","parse-names":false,"suffix":""},{"dropping-particle":"","family":"Kadaritna","given":"Nina","non-dropping-particle":"","parse-names":false,"suffix":""}],"id":"ITEM-1","issue":"1","issued":{"date-parts":[["2016"]]},"page":"114-127","title":"PENGEMBANGAN MODUL BERBASIS REPRESENTASI KIMIA PADA MATERI TEORI TUMBUKAN Nurma Achmaliya, Ila Rosilawati, Nina Kadaritna, Sunyono FKIP Universitas Lampung, Jl. Prof. Dr. Soemantri Brojonegoro No.1","type":"article-journal","volume":"5"},"uris":["http://www.mendeley.com/documents/?uuid=12b891d7-abb9-4201-9c6f-a21834ae53a3"]}],"mendeley":{"formattedCitation":"(Achmaliya et al., 2016)","plainTextFormattedCitation":"(Achmaliya et al., 2016)","previouslyFormattedCitation":"(Achmaliya et al., 2016)"},"properties":{"noteIndex":0},"schema":"https://github.com/citation-style-language/schema/raw/master/csl-citation.json"}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(Achmaliya et al., 2016)</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w:t>
      </w:r>
    </w:p>
    <w:p w14:paraId="68F55A65" w14:textId="609C7151" w:rsidR="00916D9D" w:rsidRPr="0054748A" w:rsidRDefault="00916D9D" w:rsidP="0054748A">
      <w:pPr>
        <w:ind w:firstLine="709"/>
        <w:jc w:val="both"/>
        <w:rPr>
          <w:rFonts w:ascii="Arial" w:eastAsia="游明朝" w:hAnsi="Arial" w:cs="Arial"/>
          <w:sz w:val="22"/>
          <w:szCs w:val="22"/>
          <w:lang w:eastAsia="ko-KR"/>
        </w:rPr>
      </w:pPr>
      <w:r w:rsidRPr="0054748A">
        <w:rPr>
          <w:rFonts w:ascii="Arial" w:eastAsia="游明朝" w:hAnsi="Arial" w:cs="Arial"/>
          <w:sz w:val="22"/>
          <w:szCs w:val="22"/>
          <w:lang w:eastAsia="ko-KR"/>
        </w:rPr>
        <w:t xml:space="preserve">Pendekatan saintifik yang ada pada kurikulum 2013 berpusat pada peserta didik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{"citationItems":[{"id":"ITEM-1","itemData":{"DOI":"10.15294/jpii.v3i1.2898","ISSN":"20894392","abstract":"The implementation of 2013 curriculum highly recommends scientific approach in which learning is centered to student. The research aims to develop a lesson plan in growth material to characterize a scientific learning, character building and concervation effort, as well as explaining the effect of this approach on learning outcomes. The design of research used pre-experimental design with one-shotcase study and the technique of collecting data used observation and written tests. This research resulted the lesson plan based scientific approaches and character building. The application of this approach gave positive influence to cognitive, affective and psychomotor and it had already achieved the classical mastery.","author":[{"dropping-particle":"","family":"Machin","given":"A.","non-dropping-particle":"","parse-names":false,"suffix":""}],"container-title":"Jurnal Pendidikan IPA Indonesia","id":"ITEM-1","issue":"1","issued":{"date-parts":[["2014"]]},"page":"28-35","title":"Implementasi pendekatan saintifik, penanaman karakter dan konservasi pada pembelajaran materi pertumbuhan","type":"article-journal","volume":"3"},"uris":["http://www.mendeley.com/documents/?uuid=ef5a9ae7-c976-4439-9846-fe1a70ddf856"]}],"mendeley":{"formattedCitation":"(Machin, 2014)","plainTextFormattedCitation":"(Machin, 2014)","previouslyFormattedCitation":"(Machin, 2014)"},"properties":{"noteIndex":0},"schema":"https://github.com/citation-style-language/schema/raw/master/csl-citation.json"}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(Machin, 2014)</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Inkuiri terbimbing merupakan model pembelajaran pada kurikulum 2013 yang menerapkan pendekatan saintifik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{"citationItems":[{"id":"ITEM-1","itemData":{"abstract":"Penelitian ini bertujuan untuk mengetahui pengaruh model problem based learning (PBL) terhadap hasil belajar dan aktivitas siswa pada materi pokok suhu dan kalor di kelas X semester II MAN 3 Medan. Jenis penelitian ini adalah quasi experiment dengan desain two group pre-test dan post- test. Populasi penelitian ini adalah seluruh siswa kelas X MAN 3 Medan yang berjumlah 150 siswa. Sampel penelitian dilakukan secara simple random sampling dan diperoleh 2 kelas yaitu kelas X- MIA 3 sebagai kelas eksperimen dan kelas X-MIA 5 sebagai kelas kontrol. Instrumen penelitian yang digunakan terdiri dari observasi, wawancara, dan test. Instrumen tes yang digunakan yaitu tes hasil belajar kognitif siswa. Analisa data untuk pre-test kelas eksperimen diperoleh rata-rata 34,96 dan pre-test kelas kontrol diperoleh rata-rata 31,33. Post-test kelas eksperimen memperoleh rata-rata 64,36 dan post-test kelas kontrol memperoleh rata-rata 58,70. Kedua kelas berdistribusi normal dan homogen. Hasil uji hipotesis postes thitung &gt; ttabel pada taraf nyata 0,05 artinya Ho diterima menyatakan bahwa adanya pengaruh model pembelajaran problem based learning terhadap hasil belajar siswa materi pokok suhu dan kalor. Rata-rata nilai aktivitas siswa di kelas eksperimen diperoleh 75,47 dengan kategori aktif.","author":[{"dropping-particle":"","family":"Khairuna","given":"","non-dropping-particle":"","parse-names":false,"suffix":""},{"dropping-particle":"","family":"Panggabean","given":"Johny H.","non-dropping-particle":"","parse-names":false,"suffix":""}],"container-title":"Jurnal Inovasi Pembelajaran Fisika","id":"ITEM-1","issued":{"date-parts":[["2019"]]},"page":"33-39","title":"Jurnal Inovasi Pembelajaran Fisika ( INPAFI )","type":"article-journal"},"uris":["http://www.mendeley.com/documents/?uuid=783c5885-fca0-4ced-97d6-8d6917ebc58d"]}],"mendeley":{"formattedCitation":"(Khairuna &amp; Panggabean, 2019)","plainTextFormattedCitation":"(Khairuna &amp; Panggabean, 2019)","previouslyFormattedCitation":"(Khairuna &amp; Panggabean, 2019)"},"properties":{"noteIndex":0},"schema":"https://github.com/citation-style-language/schema/raw/master/csl-citation.json"}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(Khairuna &amp; Panggabean, 2019)</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Pengaplikasian inkuiri terbimbing sebagai model pembelajaran mampu meningkatkan hasil belajar melalui berpikir kritis karena peserta didik menjadi subjek pembelajaran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{"citationItems":[{"id":"ITEM-1","itemData":{"DOI":"10.29303/jpm.v13i2.468","ISSN":"1907-1744","abstract":"Penelitian ini bertujuan untuk mengetahui pengaruh model pembelajaran inkuiri terbimbing terhadap hasil belajar dan kemampuan berpikir kritis peserta didik kelas X pada pokok bahasan keanekaragaman hayati dan klasifikasi makhluk hidup di SMAN 1 Narmada tahun ajaran 2017/2018. Jenis penelitian ini adalah quasi experiment dengan desain nonequivalent control group design. Populasi dalam penelitian ini adalah seluruh peserta didik kelas X IPA di SMAN 1 Narmada tahun ajaran 2017/2018. Jumlah peserta didik dalam populasi ini adalah 180 yang tersebar dalam 5 kelas. Sampel dipilih dengan menggunakan teknik simple random sampling dan terpilih kelas X MS 2 (kelas eksperimen) dan kelas X MS 1 (kelas kontrol). Instrumen yang digunakan untuk memperoleh data hasil belajar adalah soal pilihan ganda sedangkan soal essay digunakan untuk mengumpulkan data hasil kemampuan berpikir kritis. Analisis statistik data dilakukan dengan menggunakan uji t pada taraf kesalahan 5%. Data yang diperoleh menunjukkan bahwa hasil belajar kelas eksperimen meningkat sebesar 35,16 (32,53 ke 67,69) sedangkan hasil belajar kelas kontrol meningkat sebesar 26,16 (34,67 ke 60,83). Data kemampuan berpikir kritis menunjukkan bahwa kelas eksperimen meningkat sebesar 27,49 (38,14 ke 65,63) sedangkan data kemampuan berpikir kritis kelas kontrol meningkat sebesar 18,56 (36,03 ke 54,59). Analisis statistik hasil belajar peserta didik menunjukkan bahwa thitung &gt; ttabel (2,67 &gt; 1,99) dan kemampuan berpikir kritis menunjukkan bahwa thitung &gt; ttabel (2,88 &gt; 1,99). Hasil analisis statistik tersebut berarti hasil belajar peserta didik dan kemampuan berpikir kritis kelas eksperimen lebih baik secara signifikan daripada kelas kontrol. Disimpulkan bahwa model pembelajaran inkuiri terbimbing berpengaruh positif secara signifikan terhadap hasil belajar dan kemampuan berpikir kritis peserta didik kelas X pada pokok bahasan keanekaragaman hayati dan klasifikasi makhluk hidup di SMAN 1 Narmada tahun ajaran 2017/2018.","author":[{"dropping-particle":"","family":"Amijaya","given":"Lalu Sunarya","non-dropping-particle":"","parse-names":false,"suffix":""},{"dropping-particle":"","family":"Ramdani","given":"Agus","non-dropping-particle":"","parse-names":false,"suffix":""},{"dropping-particle":"","family":"Merta","given":"I Wayan","non-dropping-particle":"","parse-names":false,"suffix":""}],"container-title":"Jurnal Pijar Mipa","id":"ITEM-1","issue":"2","issued":{"date-parts":[["2018"]]},"page":"94-99","title":"Pengaruh Model Pembelajaran Inkuiri Terbimbing Terhadap Hasil Belajar Dan Kemampuan Berpikir Kritis Peserta Didik","type":"article-journal","volume":"13"},"uris":["http://www.mendeley.com/documents/?uuid=6c2f3953-7281-46d1-8e71-5cce99a2e238"]}],"mendeley":{"formattedCitation":"(Amijaya et al., 2018)","plainTextFormattedCitation":"(Amijaya et al., 2018)","previouslyFormattedCitation":"(Amijaya et al., 2018)"},"properties":{"noteIndex":0},"schema":"https://github.com/citation-style-language/schema/raw/master/csl-citation.json"}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(Amijaya et al., 2018)</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w:t>
      </w:r>
    </w:p>
    <w:p w14:paraId="2799CE9A" w14:textId="77777777" w:rsidR="00916D9D" w:rsidRPr="0054748A" w:rsidRDefault="00916D9D" w:rsidP="0054748A">
      <w:pPr>
        <w:ind w:firstLine="709"/>
        <w:jc w:val="both"/>
        <w:rPr>
          <w:rFonts w:ascii="Arial" w:eastAsia="游明朝" w:hAnsi="Arial" w:cs="Arial"/>
          <w:sz w:val="22"/>
          <w:szCs w:val="22"/>
          <w:lang w:eastAsia="ko-KR"/>
        </w:rPr>
      </w:pPr>
      <w:r w:rsidRPr="0054748A">
        <w:rPr>
          <w:rFonts w:ascii="Arial" w:eastAsia="游明朝" w:hAnsi="Arial" w:cs="Arial"/>
          <w:sz w:val="22"/>
          <w:szCs w:val="22"/>
          <w:lang w:eastAsia="ko-KR"/>
        </w:rPr>
        <w:t xml:space="preserve">Hasil analisis angket dan wawancara di MAN 1 Kota Padang diketahui bahwa: (a) guru umumnya menggunakan bahan ajar berupa </w:t>
      </w:r>
      <w:r w:rsidRPr="0054748A">
        <w:rPr>
          <w:rFonts w:ascii="Arial" w:eastAsia="游明朝" w:hAnsi="Arial" w:cs="Arial"/>
          <w:i/>
          <w:sz w:val="22"/>
          <w:szCs w:val="22"/>
          <w:lang w:eastAsia="ko-KR"/>
        </w:rPr>
        <w:t>handout</w:t>
      </w:r>
      <w:r w:rsidRPr="0054748A">
        <w:rPr>
          <w:rFonts w:ascii="Arial" w:eastAsia="游明朝" w:hAnsi="Arial" w:cs="Arial"/>
          <w:sz w:val="22"/>
          <w:szCs w:val="22"/>
          <w:lang w:eastAsia="ko-KR"/>
        </w:rPr>
        <w:t xml:space="preserve"> yang hanya menampilkan level makroskopik dan simbolik; (b) bahan ajar materi sistem koloid yang digunakan cenderung berpusat pada pendidik; (c) 83,3% peserta didik menyatakan materi sistem koloid cukup sulit; (d) tidak dilaksanakannya praktikum karena keterbatasan waktu. </w:t>
      </w:r>
    </w:p>
    <w:p w14:paraId="5297B1BA" w14:textId="684292D4" w:rsidR="00916D9D" w:rsidRPr="0054748A" w:rsidRDefault="00916D9D" w:rsidP="0054748A">
      <w:pPr>
        <w:ind w:firstLine="709"/>
        <w:jc w:val="both"/>
        <w:rPr>
          <w:rFonts w:ascii="Arial" w:eastAsia="游明朝" w:hAnsi="Arial" w:cs="Arial"/>
          <w:sz w:val="22"/>
          <w:szCs w:val="22"/>
          <w:lang w:eastAsia="ko-KR"/>
        </w:rPr>
      </w:pPr>
      <w:r w:rsidRPr="0054748A">
        <w:rPr>
          <w:rFonts w:ascii="Arial" w:eastAsia="游明朝" w:hAnsi="Arial" w:cs="Arial"/>
          <w:sz w:val="22"/>
          <w:szCs w:val="22"/>
          <w:lang w:eastAsia="ko-KR"/>
        </w:rPr>
        <w:t xml:space="preserve">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dapat menjadi alternatif pada masalah yang didapatkan karena dilengkapi dengan tiga level representasi kimia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{"citationItems":[{"id":"ITEM-1","itemData":{"author":[{"dropping-particle":"","family":"Daryanto","given":"","non-dropping-particle":"","parse-names":false,"suffix":""}],"id":"ITEM-1","issued":{"date-parts":[["2016"]]},"publisher":"Gava Media","publisher-place":"Yogyakarta","title":"No Title","type":"book"},"uris":["http://www.mendeley.com/documents/?uuid=0cc2400e-0d03-476e-8df4-72f4ba1ca04c"]}],"mendeley":{"formattedCitation":"(Daryanto, 2016)","plainTextFormattedCitation":"(Daryanto, 2016)","previouslyFormattedCitation":"(Daryanto, 2016)"},"properties":{"noteIndex":0},"schema":"https://github.com/citation-style-language/schema/raw/master/csl-citation.json"}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(Daryanto, 2016)</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Penelitian serupa juga dilakukan oleh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{"citationItems":[{"id":"ITEM-1","itemData":{"DOI":"10.23960/jppk.v11.i2.2022.13","abstract":"Effectiveness of Guided Inquiry-based interactive Power-Point learning Media on Electrolyte and Non-electrolyte Solution Materials for Class X SMA.Effectiveness of Interactive Power-Point Learning Media based on Guided Inquiry on Electrolyte and Non-electrolyte Solution Materials for class X SMA. This study aims to determine the level of effectiveness of guided inquiry-based interactive Power-point learning media on improving student learning outcomes in class X SMA Adabiah 2 Padang. This Research is carried out in April 2022-May 2022. The type of research used is quasi-experimental research. The instrumental used in the study was a test in the form of 20 multiple-choice questions that had validity, difficulty index, distinguishing power and Reliability with good question criteria. The Effectiveness level of Interactive Power-Point Learning Media based on guided inquiry is seen from the N-Gain test.","author":[{"dropping-particle":"","family":"Nuranisah","given":"","non-dropping-particle":"","parse-names":false,"suffix":""},{"dropping-particle":"","family":"Aini","given":"Syamsi","non-dropping-particle":"","parse-names":false,"suffix":""}],"container-title":"Jurnal Pendidikan dan Pembelajaran Kimia","id":"ITEM-1","issued":{"date-parts":[["2022"]]},"page":"118-129","title":"Effectiveness of Guided Inquiry-based Interactive Power-Point Learning Media on Electrolyte and Non-electrolyte Solution Materials for Class X SMA","type":"article-journal"},"uris":["http://www.mendeley.com/documents/?uuid=da533e87-5931-39f6-b271-c2a3b7722505"]}],"mendeley":{"formattedCitation":"(Nuranisah &amp; Aini, 2022)","plainTextFormattedCitation":"(Nuranisah &amp; Aini, 2022)","previouslyFormattedCitation":"(Nuranisah &amp; Aini, 2022)"},"properties":{"noteIndex":0},"schema":"https://github.com/citation-style-language/schema/raw/master/csl-citation.json"}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(Nuranisah &amp; Aini, 2022)</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dan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{"citationItems":[{"id":"ITEM-1","itemData":{"DOI":"10.23960/jppk.v11.i2.2022.10","abstract":"The effectiveness of guided inquiry-based interactive power-point learning media on acid-base material for class XISMA/MA. This study aims to analyze the effectiveness of interactive power-point learning media based on guided inquiry on the acid-based topic on student learning outcomes at SMA Adabiah 2 Padang.This quasi-experimental study used anonequivalent control-group design.The population consists of gradeXIstudent ofAdabiah 2 High School Padangin the 2021/2022 school year and samples were taken using purposive sampling technique. The research instrument was a multiple-choice test and the data were analyzed by n-gain test, normality test, homogeneity test and hypothesis testing by t-test.Based on data analysis, the experimental class n-gain was significantly higher than the control class with the medium category. To test the hypothesis obtained sig (2-tailed) &lt; 0.05 so that it indicates the hypothesis is accepted. It can be concluded that the use of interactive power-point learning media based on guided inquiry on acid-base material is effective in improving student learning outcomes at SMA Adabiah 2 Padang. Therefore, guided inquiry-based interactive power-point learning media on acid-base topic can be used for learning chemistry in the classroom.","author":[{"dropping-particle":"","family":"Anggraeni","given":"Desyana","non-dropping-particle":"","parse-names":false,"suffix":""},{"dropping-particle":"","family":"Aini","given":"Syamsi","non-dropping-particle":"","parse-names":false,"suffix":""}],"container-title":"Jurnal Pendidikan dan Pembelajaran Kimia","id":"ITEM-1","issued":{"date-parts":[["2022"]]},"page":"89-99","title":"Effectiveness of Interactive Power-Point Learning Media Based on Guided Inquiry on Acid-Base Materials for Class XI SMA/MA","type":"article-journal"},"uris":["http://www.mendeley.com/documents/?uuid=e55b38a8-2eea-3f48-9397-2984ee2fc888"]}],"mendeley":{"formattedCitation":"(Anggraeni &amp; Aini, 2022)","plainTextFormattedCitation":"(Anggraeni &amp; Aini, 2022)","previouslyFormattedCitation":"(Anggraeni &amp; Aini, 2022)"},"properties":{"noteIndex":0},"schema":"https://github.com/citation-style-language/schema/raw/master/csl-citation.json"}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(Anggraeni &amp; Aini, 2022)</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menyatakan bahwa efektifnya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dalam meningkatkan hasil belajar peserta didik. </w:t>
      </w:r>
    </w:p>
    <w:p w14:paraId="7CCD5AA9" w14:textId="50AC3A9D" w:rsidR="00916D9D" w:rsidRPr="0054748A" w:rsidRDefault="00916D9D" w:rsidP="0054748A">
      <w:pPr>
        <w:ind w:firstLine="709"/>
        <w:jc w:val="both"/>
        <w:rPr>
          <w:rFonts w:ascii="Arial" w:hAnsi="Arial" w:cs="Arial"/>
          <w:sz w:val="22"/>
          <w:szCs w:val="22"/>
        </w:rPr>
      </w:pPr>
      <w:r w:rsidRPr="0054748A">
        <w:rPr>
          <w:rFonts w:ascii="Arial" w:eastAsia="游明朝" w:hAnsi="Arial" w:cs="Arial"/>
          <w:sz w:val="22"/>
          <w:szCs w:val="22"/>
          <w:lang w:eastAsia="ko-KR"/>
        </w:rPr>
        <w:t xml:space="preserve">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materi sistem koloid diketahui sudah valid dan praktis berdasarkan penelitian pengembangan oleh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author":[{"dropping-particle":"","family":"Gusni","given":"Nurmalia","non-dropping-particle":"","parse-names":false,"suffix":""},{"dropping-particle":"","family":"Aini","given":"Syamsi","non-dropping-particle":"","parse-names":false,"suffix":""},{"dropping-particle":"","family":"Azra","given":"Fajriah","non-dropping-particle":"","parse-names":false,"suffix":""}],"id":"ITEM-1","issued":{"date-parts":[["2018"]]},"publisher":"Universitas Negeri Padang","publisher-place":"Padang","title":"Pengembangan Media Pembelajaran Interaktif Powerpoit Berbasis Inkuiri Terbimbing pada Materi Koloid Kelas XI SMA Negeri 1 Tigo Nagari","type":"book"},"uris":["http://www.mendeley.com/documents/?uuid=f8dbf339-883a-46ac-9152-0d3a5deeedfd"]}],"mendeley":{"formattedCitation":"(Gusni et al., 2018)","plainTextFormattedCitation":"(Gusni et al., 2018)","previouslyFormattedCitation":"(Gusni et al., 2018)"},"properties":{"noteIndex":0},"schema":"https://github.com/citation-style-language/schema/raw/master/csl-citation.json"}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(Gusni et al., 2018)</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Uji efektivitas pada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interaktif sebagai media pembelajaran materi sistem koloid terhadap hasil belajar peserta didik kelas XI di MAN 1 Kota Padang yang menggunakan model pembelajaran inkuiri terbimbing harus dilakukan sebelum tahap penyebaran sehingga menjadi tujuan dilakukannya penelitian.</w:t>
      </w:r>
    </w:p>
    <w:p w14:paraId="0C417AEA" w14:textId="77777777" w:rsidR="000C55D2" w:rsidRPr="0054748A" w:rsidRDefault="000C55D2" w:rsidP="0054748A">
      <w:pPr>
        <w:rPr>
          <w:rFonts w:ascii="Arial" w:hAnsi="Arial" w:cs="Arial"/>
          <w:b/>
          <w:sz w:val="22"/>
          <w:szCs w:val="22"/>
          <w:lang w:val="id-ID"/>
        </w:rPr>
      </w:pPr>
    </w:p>
    <w:p w14:paraId="471512A9" w14:textId="57D48144" w:rsidR="000C5365" w:rsidRPr="0054748A" w:rsidRDefault="00C07F10" w:rsidP="0054748A">
      <w:pPr>
        <w:rPr>
          <w:rFonts w:ascii="Arial" w:hAnsi="Arial" w:cs="Arial"/>
          <w:b/>
          <w:sz w:val="22"/>
          <w:szCs w:val="22"/>
        </w:rPr>
      </w:pPr>
      <w:r w:rsidRPr="0054748A">
        <w:rPr>
          <w:rFonts w:ascii="Arial" w:hAnsi="Arial" w:cs="Arial"/>
          <w:b/>
          <w:sz w:val="22"/>
          <w:szCs w:val="22"/>
        </w:rPr>
        <w:t>M</w:t>
      </w:r>
      <w:r w:rsidR="009E0908" w:rsidRPr="0054748A">
        <w:rPr>
          <w:rFonts w:ascii="Arial" w:hAnsi="Arial" w:cs="Arial"/>
          <w:b/>
          <w:sz w:val="22"/>
          <w:szCs w:val="22"/>
        </w:rPr>
        <w:t>ETODE</w:t>
      </w:r>
    </w:p>
    <w:p w14:paraId="08AA715C" w14:textId="671F576E" w:rsidR="00C07F10" w:rsidRPr="0054748A" w:rsidRDefault="00C07F10" w:rsidP="0054748A">
      <w:pPr>
        <w:jc w:val="both"/>
        <w:rPr>
          <w:rFonts w:ascii="Arial" w:eastAsia="游明朝" w:hAnsi="Arial" w:cs="Arial"/>
          <w:sz w:val="22"/>
          <w:szCs w:val="22"/>
          <w:lang w:eastAsia="ko-KR"/>
        </w:rPr>
      </w:pPr>
      <w:r w:rsidRPr="0054748A">
        <w:rPr>
          <w:rFonts w:ascii="Arial" w:eastAsia="游明朝" w:hAnsi="Arial" w:cs="Arial"/>
          <w:sz w:val="22"/>
          <w:szCs w:val="22"/>
          <w:lang w:eastAsia="ko-KR"/>
        </w:rPr>
        <w:tab/>
        <w:t>Eksperimen semu (</w:t>
      </w:r>
      <w:r w:rsidRPr="0054748A">
        <w:rPr>
          <w:rFonts w:ascii="Arial" w:eastAsia="游明朝" w:hAnsi="Arial" w:cs="Arial"/>
          <w:i/>
          <w:sz w:val="22"/>
          <w:szCs w:val="22"/>
          <w:lang w:eastAsia="ko-KR"/>
        </w:rPr>
        <w:t xml:space="preserve">quasi </w:t>
      </w:r>
      <w:r w:rsidRPr="0054748A">
        <w:rPr>
          <w:rFonts w:ascii="Arial" w:eastAsia="游明朝" w:hAnsi="Arial" w:cs="Arial"/>
          <w:sz w:val="22"/>
          <w:szCs w:val="22"/>
          <w:lang w:eastAsia="ko-KR"/>
        </w:rPr>
        <w:t xml:space="preserve">experiment) adalah jenis penelitian yang digunakan dengan desain </w:t>
      </w:r>
      <w:r w:rsidRPr="0054748A">
        <w:rPr>
          <w:rFonts w:ascii="Arial" w:eastAsia="游明朝" w:hAnsi="Arial" w:cs="Arial"/>
          <w:i/>
          <w:sz w:val="22"/>
          <w:szCs w:val="22"/>
          <w:lang w:eastAsia="ko-KR"/>
        </w:rPr>
        <w:t xml:space="preserve">nonequivalent control group. </w:t>
      </w:r>
      <w:r w:rsidRPr="0054748A">
        <w:rPr>
          <w:rFonts w:ascii="Arial" w:eastAsia="游明朝" w:hAnsi="Arial" w:cs="Arial"/>
          <w:sz w:val="22"/>
          <w:szCs w:val="22"/>
          <w:lang w:eastAsia="ko-KR"/>
        </w:rPr>
        <w:t xml:space="preserve">Penelitian telah dilaksanakan pada bulan Mei 2023 di MAN 1 Kota Padang. Peserta didik yang menjadi Populasi yaitu kelas XI IPA tahun ajaran 2022/2023 di MAN 1 Kota Padang, dengan dilakukannya teknik </w:t>
      </w:r>
      <w:r w:rsidRPr="0054748A">
        <w:rPr>
          <w:rFonts w:ascii="Arial" w:eastAsia="游明朝" w:hAnsi="Arial" w:cs="Arial"/>
          <w:i/>
          <w:sz w:val="22"/>
          <w:szCs w:val="22"/>
          <w:lang w:eastAsia="ko-KR"/>
        </w:rPr>
        <w:t>purposive sampling</w:t>
      </w:r>
      <w:r w:rsidRPr="0054748A">
        <w:rPr>
          <w:rFonts w:ascii="Arial" w:eastAsia="游明朝" w:hAnsi="Arial" w:cs="Arial"/>
          <w:sz w:val="22"/>
          <w:szCs w:val="22"/>
          <w:lang w:eastAsia="ko-KR"/>
        </w:rPr>
        <w:t xml:space="preserve"> untuk pemilihan sampel</w:t>
      </w:r>
      <w:r w:rsidRPr="0054748A">
        <w:rPr>
          <w:rFonts w:ascii="Arial" w:eastAsia="游明朝" w:hAnsi="Arial" w:cs="Arial"/>
          <w:i/>
          <w:sz w:val="22"/>
          <w:szCs w:val="22"/>
          <w:lang w:eastAsia="ko-KR"/>
        </w:rPr>
        <w:t>.</w:t>
      </w:r>
      <w:r w:rsidRPr="0054748A">
        <w:rPr>
          <w:rFonts w:ascii="Arial" w:eastAsia="游明朝" w:hAnsi="Arial" w:cs="Arial"/>
          <w:sz w:val="22"/>
          <w:szCs w:val="22"/>
          <w:lang w:eastAsia="ko-KR"/>
        </w:rPr>
        <w:t xml:space="preserve"> Kelas eksperimen yang terpilih yaitu</w:t>
      </w:r>
      <w:r w:rsidRPr="0054748A">
        <w:rPr>
          <w:rFonts w:ascii="Arial" w:eastAsia="游明朝" w:hAnsi="Arial" w:cs="Arial"/>
          <w:i/>
          <w:sz w:val="22"/>
          <w:szCs w:val="22"/>
          <w:lang w:eastAsia="ko-KR"/>
        </w:rPr>
        <w:t xml:space="preserve"> </w:t>
      </w:r>
      <w:r w:rsidRPr="0054748A">
        <w:rPr>
          <w:rFonts w:ascii="Arial" w:eastAsia="游明朝" w:hAnsi="Arial" w:cs="Arial"/>
          <w:sz w:val="22"/>
          <w:szCs w:val="22"/>
          <w:lang w:eastAsia="ko-KR"/>
        </w:rPr>
        <w:t xml:space="preserve">Kelas XI IPA 4 dan kelas kontrol yang terpilih yaitu kelas XI IPA 3. Desain </w:t>
      </w:r>
      <w:r w:rsidRPr="0054748A">
        <w:rPr>
          <w:rFonts w:ascii="Arial" w:eastAsia="游明朝" w:hAnsi="Arial" w:cs="Arial"/>
          <w:i/>
          <w:sz w:val="22"/>
          <w:szCs w:val="22"/>
          <w:lang w:eastAsia="ko-KR"/>
        </w:rPr>
        <w:t xml:space="preserve">nonequivalent control group design </w:t>
      </w:r>
      <w:r w:rsidRPr="0054748A">
        <w:rPr>
          <w:rFonts w:ascii="Arial" w:eastAsia="游明朝" w:hAnsi="Arial" w:cs="Arial"/>
          <w:noProof/>
          <w:sz w:val="22"/>
          <w:szCs w:val="22"/>
          <w:lang w:eastAsia="ko-KR"/>
        </w:rPr>
        <w:t xml:space="preserve"> </w:t>
      </w:r>
      <w:r w:rsidRPr="0054748A">
        <w:rPr>
          <w:rFonts w:ascii="Arial" w:eastAsia="游明朝" w:hAnsi="Arial" w:cs="Arial"/>
          <w:noProof/>
          <w:sz w:val="22"/>
          <w:szCs w:val="22"/>
          <w:lang w:eastAsia="ko-KR"/>
        </w:rPr>
        <w:fldChar w:fldCharType="begin" w:fldLock="1"/>
      </w:r>
      <w:r w:rsidR="00CD447C" w:rsidRPr="0054748A">
        <w:rPr>
          <w:rFonts w:ascii="Arial" w:eastAsia="游明朝" w:hAnsi="Arial" w:cs="Arial"/>
          <w:noProof/>
          <w:sz w:val="22"/>
          <w:szCs w:val="22"/>
          <w:lang w:eastAsia="ko-KR"/>
        </w:rPr>
        <w:instrText>ADDIN CSL_CITATION {"citationItems":[{"id":"ITEM-1","itemData":{"author":[{"dropping-particle":"","family":"Sugiyono","given":"","non-dropping-particle":"","parse-names":false,"suffix":""}],"id":"ITEM-1","issued":{"date-parts":[["2014"]]},"publisher":"Alfabeta","publisher-place":"Bandung","title":"Metode Penelitian Kuantitatif, Kualitatif dan R&amp;D","type":"book"},"uris":["http://www.mendeley.com/documents/?uuid=59c8398b-19c7-31b1-8214-e8694e6c0722"]}],"mendeley":{"formattedCitation":"(Sugiyono, 2014)","plainTextFormattedCitation":"(Sugiyono, 2014)","previouslyFormattedCitation":"(Sugiyono, 2014)"},"properties":{"noteIndex":0},"schema":"https://github.com/citation-style-language/schema/raw/master/csl-citation.json"}</w:instrText>
      </w:r>
      <w:r w:rsidRPr="0054748A">
        <w:rPr>
          <w:rFonts w:ascii="Arial" w:eastAsia="游明朝" w:hAnsi="Arial" w:cs="Arial"/>
          <w:noProof/>
          <w:sz w:val="22"/>
          <w:szCs w:val="22"/>
          <w:lang w:eastAsia="ko-KR"/>
        </w:rPr>
        <w:fldChar w:fldCharType="separate"/>
      </w:r>
      <w:r w:rsidR="00CD447C" w:rsidRPr="0054748A">
        <w:rPr>
          <w:rFonts w:ascii="Arial" w:eastAsia="游明朝" w:hAnsi="Arial" w:cs="Arial"/>
          <w:noProof/>
          <w:sz w:val="22"/>
          <w:szCs w:val="22"/>
          <w:lang w:eastAsia="ko-KR"/>
        </w:rPr>
        <w:t>(Sugiyono, 2014)</w:t>
      </w:r>
      <w:r w:rsidRPr="0054748A">
        <w:rPr>
          <w:rFonts w:ascii="Arial" w:eastAsia="游明朝" w:hAnsi="Arial" w:cs="Arial"/>
          <w:noProof/>
          <w:sz w:val="22"/>
          <w:szCs w:val="22"/>
          <w:lang w:eastAsia="ko-KR"/>
        </w:rPr>
        <w:fldChar w:fldCharType="end"/>
      </w:r>
      <w:r w:rsidRPr="0054748A">
        <w:rPr>
          <w:rFonts w:ascii="Arial" w:eastAsia="游明朝" w:hAnsi="Arial" w:cs="Arial"/>
          <w:sz w:val="22"/>
          <w:szCs w:val="22"/>
          <w:lang w:eastAsia="ko-KR"/>
        </w:rPr>
        <w:t xml:space="preserve"> dapat dilihat pada </w:t>
      </w:r>
      <w:r w:rsidRPr="0054748A">
        <w:rPr>
          <w:rFonts w:ascii="Arial" w:eastAsia="游明朝" w:hAnsi="Arial" w:cs="Arial"/>
          <w:sz w:val="22"/>
          <w:szCs w:val="22"/>
          <w:lang w:eastAsia="ko-KR"/>
        </w:rPr>
        <w:fldChar w:fldCharType="begin"/>
      </w:r>
      <w:r w:rsidRPr="0054748A">
        <w:rPr>
          <w:rFonts w:ascii="Arial" w:eastAsia="游明朝" w:hAnsi="Arial" w:cs="Arial"/>
          <w:sz w:val="22"/>
          <w:szCs w:val="22"/>
          <w:lang w:eastAsia="ko-KR"/>
        </w:rPr>
        <w:instrText xml:space="preserve"> REF _Ref139751261 \h  \* MERGEFORMAT </w:instrText>
      </w:r>
      <w:r w:rsidRPr="0054748A">
        <w:rPr>
          <w:rFonts w:ascii="Arial" w:eastAsia="游明朝" w:hAnsi="Arial" w:cs="Arial"/>
          <w:sz w:val="22"/>
          <w:szCs w:val="22"/>
          <w:lang w:eastAsia="ko-KR"/>
        </w:rPr>
      </w:r>
      <w:r w:rsidRPr="0054748A">
        <w:rPr>
          <w:rFonts w:ascii="Arial" w:eastAsia="游明朝" w:hAnsi="Arial" w:cs="Arial"/>
          <w:sz w:val="22"/>
          <w:szCs w:val="22"/>
          <w:lang w:eastAsia="ko-KR"/>
        </w:rPr>
        <w:fldChar w:fldCharType="separate"/>
      </w:r>
      <w:r w:rsidRPr="0054748A">
        <w:rPr>
          <w:rFonts w:ascii="Arial" w:eastAsia="游明朝" w:hAnsi="Arial" w:cs="Arial"/>
          <w:sz w:val="22"/>
          <w:szCs w:val="22"/>
          <w:lang w:val="id-ID" w:eastAsia="ko-KR"/>
        </w:rPr>
        <w:t xml:space="preserve">Tabel </w:t>
      </w:r>
      <w:r w:rsidRPr="0054748A">
        <w:rPr>
          <w:rFonts w:ascii="Arial" w:eastAsia="游明朝" w:hAnsi="Arial" w:cs="Arial"/>
          <w:noProof/>
          <w:sz w:val="22"/>
          <w:szCs w:val="22"/>
          <w:lang w:val="id-ID" w:eastAsia="ko-KR"/>
        </w:rPr>
        <w:t>1</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w:t>
      </w:r>
    </w:p>
    <w:p w14:paraId="0DCB8AF3" w14:textId="77777777" w:rsidR="00C07F10" w:rsidRPr="0054748A" w:rsidRDefault="00C07F10" w:rsidP="0054748A">
      <w:pPr>
        <w:keepNext/>
        <w:jc w:val="center"/>
        <w:rPr>
          <w:rFonts w:ascii="Arial" w:eastAsia="游明朝" w:hAnsi="Arial" w:cs="Arial"/>
          <w:sz w:val="22"/>
          <w:szCs w:val="22"/>
          <w:lang w:val="id-ID" w:eastAsia="ko-KR"/>
        </w:rPr>
      </w:pPr>
      <w:bookmarkStart w:id="0" w:name="_Ref139751261"/>
      <w:r w:rsidRPr="0054748A">
        <w:rPr>
          <w:rFonts w:ascii="Arial" w:eastAsia="游明朝" w:hAnsi="Arial" w:cs="Arial"/>
          <w:sz w:val="22"/>
          <w:szCs w:val="22"/>
          <w:lang w:val="id-ID" w:eastAsia="ko-KR"/>
        </w:rPr>
        <w:t xml:space="preserve">Tabel </w:t>
      </w:r>
      <w:r w:rsidRPr="0054748A">
        <w:rPr>
          <w:rFonts w:ascii="Arial" w:eastAsia="游明朝" w:hAnsi="Arial" w:cs="Arial"/>
          <w:sz w:val="22"/>
          <w:szCs w:val="22"/>
          <w:lang w:val="id-ID" w:eastAsia="ko-KR"/>
        </w:rPr>
        <w:fldChar w:fldCharType="begin"/>
      </w:r>
      <w:r w:rsidRPr="0054748A">
        <w:rPr>
          <w:rFonts w:ascii="Arial" w:eastAsia="游明朝" w:hAnsi="Arial" w:cs="Arial"/>
          <w:sz w:val="22"/>
          <w:szCs w:val="22"/>
          <w:lang w:val="id-ID" w:eastAsia="ko-KR"/>
        </w:rPr>
        <w:instrText xml:space="preserve"> SEQ Tabel \* ARABIC </w:instrText>
      </w:r>
      <w:r w:rsidRPr="0054748A">
        <w:rPr>
          <w:rFonts w:ascii="Arial" w:eastAsia="游明朝" w:hAnsi="Arial" w:cs="Arial"/>
          <w:sz w:val="22"/>
          <w:szCs w:val="22"/>
          <w:lang w:val="id-ID" w:eastAsia="ko-KR"/>
        </w:rPr>
        <w:fldChar w:fldCharType="separate"/>
      </w:r>
      <w:r w:rsidRPr="0054748A">
        <w:rPr>
          <w:rFonts w:ascii="Arial" w:eastAsia="游明朝" w:hAnsi="Arial" w:cs="Arial"/>
          <w:noProof/>
          <w:sz w:val="22"/>
          <w:szCs w:val="22"/>
          <w:lang w:val="id-ID" w:eastAsia="ko-KR"/>
        </w:rPr>
        <w:t>1</w:t>
      </w:r>
      <w:r w:rsidRPr="0054748A">
        <w:rPr>
          <w:rFonts w:ascii="Arial" w:eastAsia="游明朝" w:hAnsi="Arial" w:cs="Arial"/>
          <w:sz w:val="22"/>
          <w:szCs w:val="22"/>
          <w:lang w:val="id-ID" w:eastAsia="ko-KR"/>
        </w:rPr>
        <w:fldChar w:fldCharType="end"/>
      </w:r>
      <w:bookmarkEnd w:id="0"/>
      <w:r w:rsidRPr="0054748A">
        <w:rPr>
          <w:rFonts w:ascii="Arial" w:eastAsia="游明朝" w:hAnsi="Arial" w:cs="Arial"/>
          <w:noProof/>
          <w:sz w:val="22"/>
          <w:szCs w:val="22"/>
          <w:lang w:eastAsia="ko-KR"/>
        </w:rPr>
        <w:t>. Desain Penelitian</w:t>
      </w:r>
    </w:p>
    <w:tbl>
      <w:tblPr>
        <w:tblStyle w:val="TableGrid"/>
        <w:tblW w:w="5051" w:type="dxa"/>
        <w:jc w:val="center"/>
        <w:tblInd w:w="-103"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062"/>
        <w:gridCol w:w="1296"/>
        <w:gridCol w:w="1276"/>
      </w:tblGrid>
      <w:tr w:rsidR="00C07F10" w:rsidRPr="0054748A" w14:paraId="31FB2FA0" w14:textId="77777777" w:rsidTr="009C5BF5">
        <w:trPr>
          <w:jc w:val="center"/>
        </w:trPr>
        <w:tc>
          <w:tcPr>
            <w:tcW w:w="1417" w:type="dxa"/>
            <w:tcBorders>
              <w:top w:val="single" w:sz="8" w:space="0" w:color="auto"/>
              <w:bottom w:val="single" w:sz="8" w:space="0" w:color="auto"/>
            </w:tcBorders>
            <w:vAlign w:val="center"/>
          </w:tcPr>
          <w:p w14:paraId="549E4C6A" w14:textId="77777777" w:rsidR="00C07F10" w:rsidRPr="0054748A" w:rsidRDefault="00C07F10" w:rsidP="0054748A">
            <w:pPr>
              <w:ind w:left="-108" w:right="-108"/>
              <w:jc w:val="center"/>
              <w:rPr>
                <w:rFonts w:ascii="Arial" w:hAnsi="Arial" w:cs="Arial"/>
                <w:sz w:val="22"/>
                <w:szCs w:val="22"/>
                <w:lang w:eastAsia="ko-KR"/>
              </w:rPr>
            </w:pPr>
            <w:r w:rsidRPr="0054748A">
              <w:rPr>
                <w:rFonts w:ascii="Arial" w:hAnsi="Arial" w:cs="Arial"/>
                <w:sz w:val="22"/>
                <w:szCs w:val="22"/>
                <w:lang w:eastAsia="ko-KR"/>
              </w:rPr>
              <w:t>Kelas</w:t>
            </w:r>
          </w:p>
        </w:tc>
        <w:tc>
          <w:tcPr>
            <w:tcW w:w="1062" w:type="dxa"/>
            <w:tcBorders>
              <w:top w:val="single" w:sz="8" w:space="0" w:color="auto"/>
              <w:bottom w:val="single" w:sz="8" w:space="0" w:color="auto"/>
            </w:tcBorders>
            <w:vAlign w:val="center"/>
          </w:tcPr>
          <w:p w14:paraId="57E66AEE" w14:textId="77777777" w:rsidR="00C07F10" w:rsidRPr="0054748A" w:rsidRDefault="00C07F10" w:rsidP="0054748A">
            <w:pPr>
              <w:jc w:val="center"/>
              <w:rPr>
                <w:rFonts w:ascii="Arial" w:hAnsi="Arial" w:cs="Arial"/>
                <w:i/>
                <w:sz w:val="22"/>
                <w:szCs w:val="22"/>
                <w:lang w:eastAsia="ko-KR"/>
              </w:rPr>
            </w:pPr>
            <w:r w:rsidRPr="0054748A">
              <w:rPr>
                <w:rFonts w:ascii="Arial" w:hAnsi="Arial" w:cs="Arial"/>
                <w:i/>
                <w:sz w:val="22"/>
                <w:szCs w:val="22"/>
                <w:lang w:eastAsia="ko-KR"/>
              </w:rPr>
              <w:t>Pretest</w:t>
            </w:r>
          </w:p>
        </w:tc>
        <w:tc>
          <w:tcPr>
            <w:tcW w:w="1296" w:type="dxa"/>
            <w:tcBorders>
              <w:top w:val="single" w:sz="8" w:space="0" w:color="auto"/>
              <w:bottom w:val="single" w:sz="8" w:space="0" w:color="auto"/>
            </w:tcBorders>
            <w:vAlign w:val="center"/>
          </w:tcPr>
          <w:p w14:paraId="3DA0FFEE"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Perlakuan</w:t>
            </w:r>
          </w:p>
        </w:tc>
        <w:tc>
          <w:tcPr>
            <w:tcW w:w="1276" w:type="dxa"/>
            <w:tcBorders>
              <w:top w:val="single" w:sz="8" w:space="0" w:color="auto"/>
              <w:bottom w:val="single" w:sz="8" w:space="0" w:color="auto"/>
            </w:tcBorders>
            <w:vAlign w:val="center"/>
          </w:tcPr>
          <w:p w14:paraId="648734A3" w14:textId="77777777" w:rsidR="00C07F10" w:rsidRPr="0054748A" w:rsidRDefault="00C07F10" w:rsidP="0054748A">
            <w:pPr>
              <w:jc w:val="center"/>
              <w:rPr>
                <w:rFonts w:ascii="Arial" w:hAnsi="Arial" w:cs="Arial"/>
                <w:i/>
                <w:sz w:val="22"/>
                <w:szCs w:val="22"/>
                <w:lang w:eastAsia="ko-KR"/>
              </w:rPr>
            </w:pPr>
            <w:r w:rsidRPr="0054748A">
              <w:rPr>
                <w:rFonts w:ascii="Arial" w:hAnsi="Arial" w:cs="Arial"/>
                <w:i/>
                <w:sz w:val="22"/>
                <w:szCs w:val="22"/>
                <w:lang w:eastAsia="ko-KR"/>
              </w:rPr>
              <w:t>Posttest</w:t>
            </w:r>
          </w:p>
        </w:tc>
      </w:tr>
      <w:tr w:rsidR="00C07F10" w:rsidRPr="0054748A" w14:paraId="04CF4363" w14:textId="77777777" w:rsidTr="009C5BF5">
        <w:trPr>
          <w:jc w:val="center"/>
        </w:trPr>
        <w:tc>
          <w:tcPr>
            <w:tcW w:w="1417" w:type="dxa"/>
            <w:tcBorders>
              <w:top w:val="single" w:sz="8" w:space="0" w:color="auto"/>
            </w:tcBorders>
            <w:vAlign w:val="center"/>
          </w:tcPr>
          <w:p w14:paraId="0C5EE1DF"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Eksperimen</w:t>
            </w:r>
          </w:p>
          <w:p w14:paraId="2F0BEC33" w14:textId="77777777" w:rsidR="00C07F10" w:rsidRPr="0054748A" w:rsidRDefault="00C07F10" w:rsidP="0054748A">
            <w:pPr>
              <w:ind w:left="-108" w:right="-108"/>
              <w:jc w:val="center"/>
              <w:rPr>
                <w:rFonts w:ascii="Arial" w:hAnsi="Arial" w:cs="Arial"/>
                <w:sz w:val="22"/>
                <w:szCs w:val="22"/>
                <w:lang w:eastAsia="ko-KR"/>
              </w:rPr>
            </w:pPr>
            <w:r w:rsidRPr="0054748A">
              <w:rPr>
                <w:rFonts w:ascii="Arial" w:hAnsi="Arial" w:cs="Arial"/>
                <w:sz w:val="22"/>
                <w:szCs w:val="22"/>
                <w:lang w:eastAsia="ko-KR"/>
              </w:rPr>
              <w:t>Kontrol</w:t>
            </w:r>
          </w:p>
        </w:tc>
        <w:tc>
          <w:tcPr>
            <w:tcW w:w="1062" w:type="dxa"/>
            <w:tcBorders>
              <w:top w:val="single" w:sz="8" w:space="0" w:color="auto"/>
            </w:tcBorders>
            <w:vAlign w:val="center"/>
          </w:tcPr>
          <w:p w14:paraId="77711F3D"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O</w:t>
            </w:r>
            <w:r w:rsidRPr="0054748A">
              <w:rPr>
                <w:rFonts w:ascii="Arial" w:hAnsi="Arial" w:cs="Arial"/>
                <w:sz w:val="22"/>
                <w:szCs w:val="22"/>
                <w:vertAlign w:val="subscript"/>
                <w:lang w:eastAsia="ko-KR"/>
              </w:rPr>
              <w:t>1</w:t>
            </w:r>
          </w:p>
          <w:p w14:paraId="49C868A3"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O</w:t>
            </w:r>
            <w:r w:rsidRPr="0054748A">
              <w:rPr>
                <w:rFonts w:ascii="Arial" w:hAnsi="Arial" w:cs="Arial"/>
                <w:sz w:val="22"/>
                <w:szCs w:val="22"/>
                <w:vertAlign w:val="subscript"/>
                <w:lang w:eastAsia="ko-KR"/>
              </w:rPr>
              <w:t>3</w:t>
            </w:r>
          </w:p>
        </w:tc>
        <w:tc>
          <w:tcPr>
            <w:tcW w:w="1296" w:type="dxa"/>
            <w:tcBorders>
              <w:top w:val="single" w:sz="8" w:space="0" w:color="auto"/>
            </w:tcBorders>
            <w:vAlign w:val="center"/>
          </w:tcPr>
          <w:p w14:paraId="28630A43"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X</w:t>
            </w:r>
          </w:p>
          <w:p w14:paraId="7A8D6608"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w:t>
            </w:r>
          </w:p>
        </w:tc>
        <w:tc>
          <w:tcPr>
            <w:tcW w:w="1276" w:type="dxa"/>
            <w:tcBorders>
              <w:top w:val="single" w:sz="8" w:space="0" w:color="auto"/>
            </w:tcBorders>
            <w:vAlign w:val="center"/>
          </w:tcPr>
          <w:p w14:paraId="1D903BDE"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O</w:t>
            </w:r>
            <w:r w:rsidRPr="0054748A">
              <w:rPr>
                <w:rFonts w:ascii="Arial" w:hAnsi="Arial" w:cs="Arial"/>
                <w:sz w:val="22"/>
                <w:szCs w:val="22"/>
                <w:vertAlign w:val="subscript"/>
                <w:lang w:eastAsia="ko-KR"/>
              </w:rPr>
              <w:t>2</w:t>
            </w:r>
          </w:p>
          <w:p w14:paraId="415569F9" w14:textId="77777777" w:rsidR="00C07F10" w:rsidRPr="0054748A" w:rsidRDefault="00C07F10" w:rsidP="0054748A">
            <w:pPr>
              <w:jc w:val="center"/>
              <w:rPr>
                <w:rFonts w:ascii="Arial" w:hAnsi="Arial" w:cs="Arial"/>
                <w:sz w:val="22"/>
                <w:szCs w:val="22"/>
                <w:lang w:eastAsia="ko-KR"/>
              </w:rPr>
            </w:pPr>
            <w:r w:rsidRPr="0054748A">
              <w:rPr>
                <w:rFonts w:ascii="Arial" w:hAnsi="Arial" w:cs="Arial"/>
                <w:sz w:val="22"/>
                <w:szCs w:val="22"/>
                <w:lang w:eastAsia="ko-KR"/>
              </w:rPr>
              <w:t>O</w:t>
            </w:r>
            <w:r w:rsidRPr="0054748A">
              <w:rPr>
                <w:rFonts w:ascii="Arial" w:hAnsi="Arial" w:cs="Arial"/>
                <w:sz w:val="22"/>
                <w:szCs w:val="22"/>
                <w:vertAlign w:val="subscript"/>
                <w:lang w:eastAsia="ko-KR"/>
              </w:rPr>
              <w:t>4</w:t>
            </w:r>
          </w:p>
        </w:tc>
      </w:tr>
    </w:tbl>
    <w:p w14:paraId="5F3B7110" w14:textId="2A1B5B03" w:rsidR="000C5365" w:rsidRPr="0054748A" w:rsidRDefault="00C07F10" w:rsidP="0054748A">
      <w:pPr>
        <w:ind w:firstLine="709"/>
        <w:jc w:val="both"/>
        <w:rPr>
          <w:rFonts w:ascii="Arial" w:hAnsi="Arial" w:cs="Arial"/>
          <w:sz w:val="22"/>
          <w:szCs w:val="22"/>
          <w:lang w:eastAsia="ja-JP"/>
        </w:rPr>
      </w:pPr>
      <w:r w:rsidRPr="0054748A">
        <w:rPr>
          <w:rFonts w:ascii="Arial" w:eastAsia="游明朝" w:hAnsi="Arial" w:cs="Arial"/>
          <w:sz w:val="22"/>
          <w:szCs w:val="22"/>
          <w:lang w:eastAsia="ko-KR"/>
        </w:rPr>
        <w:t xml:space="preserve">Berdasarkan desain yang digunakan pada penelitian terdapat pada </w:t>
      </w:r>
      <w:r w:rsidRPr="0054748A">
        <w:rPr>
          <w:rFonts w:ascii="Arial" w:eastAsia="游明朝" w:hAnsi="Arial" w:cs="Arial"/>
          <w:sz w:val="22"/>
          <w:szCs w:val="22"/>
          <w:lang w:eastAsia="ko-KR"/>
        </w:rPr>
        <w:fldChar w:fldCharType="begin"/>
      </w:r>
      <w:r w:rsidRPr="0054748A">
        <w:rPr>
          <w:rFonts w:ascii="Arial" w:eastAsia="游明朝" w:hAnsi="Arial" w:cs="Arial"/>
          <w:sz w:val="22"/>
          <w:szCs w:val="22"/>
          <w:lang w:eastAsia="ko-KR"/>
        </w:rPr>
        <w:instrText xml:space="preserve"> REF _Ref139751261 \h  \* MERGEFORMAT </w:instrText>
      </w:r>
      <w:r w:rsidRPr="0054748A">
        <w:rPr>
          <w:rFonts w:ascii="Arial" w:eastAsia="游明朝" w:hAnsi="Arial" w:cs="Arial"/>
          <w:sz w:val="22"/>
          <w:szCs w:val="22"/>
          <w:lang w:eastAsia="ko-KR"/>
        </w:rPr>
      </w:r>
      <w:r w:rsidRPr="0054748A">
        <w:rPr>
          <w:rFonts w:ascii="Arial" w:eastAsia="游明朝" w:hAnsi="Arial" w:cs="Arial"/>
          <w:sz w:val="22"/>
          <w:szCs w:val="22"/>
          <w:lang w:eastAsia="ko-KR"/>
        </w:rPr>
        <w:fldChar w:fldCharType="separate"/>
      </w:r>
      <w:r w:rsidRPr="0054748A">
        <w:rPr>
          <w:rFonts w:ascii="Arial" w:eastAsia="游明朝" w:hAnsi="Arial" w:cs="Arial"/>
          <w:sz w:val="22"/>
          <w:szCs w:val="22"/>
          <w:lang w:val="id-ID" w:eastAsia="ko-KR"/>
        </w:rPr>
        <w:t xml:space="preserve">Tabel </w:t>
      </w:r>
      <w:r w:rsidRPr="0054748A">
        <w:rPr>
          <w:rFonts w:ascii="Arial" w:eastAsia="游明朝" w:hAnsi="Arial" w:cs="Arial"/>
          <w:noProof/>
          <w:sz w:val="22"/>
          <w:szCs w:val="22"/>
          <w:lang w:val="id-ID" w:eastAsia="ko-KR"/>
        </w:rPr>
        <w:t>1</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dua tes yang diberikan kepada kedua kelas sampel berisi 20 soal yang sama dengan 4 pilihan jawaban pada masing-masing soal. Pertanyaan yang diberikan telah dilakukan uji validitas, reliabilitas, daya beda, dan indeks kesukaran soal, untuk itu soal layak digunakan. Perlakuan yang dibagikan pada kelas eksperimen berbentuk penggunaan media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yang</w:t>
      </w:r>
      <w:r w:rsidRPr="0054748A">
        <w:rPr>
          <w:rFonts w:ascii="Arial" w:eastAsia="游明朝" w:hAnsi="Arial" w:cs="Arial"/>
          <w:i/>
          <w:sz w:val="22"/>
          <w:szCs w:val="22"/>
          <w:lang w:eastAsia="ko-KR"/>
        </w:rPr>
        <w:t xml:space="preserve"> </w:t>
      </w:r>
      <w:r w:rsidRPr="0054748A">
        <w:rPr>
          <w:rFonts w:ascii="Arial" w:eastAsia="游明朝" w:hAnsi="Arial" w:cs="Arial"/>
          <w:sz w:val="22"/>
          <w:szCs w:val="22"/>
          <w:lang w:eastAsia="ko-KR"/>
        </w:rPr>
        <w:t xml:space="preserve">interaktif  dengan model pembelajaran inkuiri terbimbing, sedangkan media yang digunakan pada kelas kontrol yaitu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biasa (tidak interaktif). Hasil belajar peserta didik diolah dengan uji n-gain dan uji hipotesis.</w:t>
      </w:r>
    </w:p>
    <w:p w14:paraId="27EF75C0" w14:textId="77777777" w:rsidR="000C5365" w:rsidRPr="0054748A" w:rsidRDefault="000C5365" w:rsidP="0054748A">
      <w:pPr>
        <w:ind w:firstLine="547"/>
        <w:jc w:val="both"/>
        <w:rPr>
          <w:rFonts w:ascii="Arial" w:hAnsi="Arial" w:cs="Arial"/>
          <w:sz w:val="22"/>
          <w:szCs w:val="22"/>
          <w:lang w:val="fi-FI"/>
        </w:rPr>
      </w:pPr>
    </w:p>
    <w:p w14:paraId="28851B32" w14:textId="77777777" w:rsidR="000C5365" w:rsidRPr="0054748A" w:rsidRDefault="000C5365" w:rsidP="0054748A">
      <w:pPr>
        <w:rPr>
          <w:rFonts w:ascii="Arial" w:hAnsi="Arial" w:cs="Arial"/>
          <w:b/>
          <w:sz w:val="22"/>
          <w:szCs w:val="22"/>
        </w:rPr>
      </w:pPr>
      <w:r w:rsidRPr="0054748A">
        <w:rPr>
          <w:rFonts w:ascii="Arial" w:hAnsi="Arial" w:cs="Arial"/>
          <w:b/>
          <w:sz w:val="22"/>
          <w:szCs w:val="22"/>
        </w:rPr>
        <w:t>HASIL DAN PEMBAHASAN</w:t>
      </w:r>
    </w:p>
    <w:p w14:paraId="7AFEA1B6" w14:textId="0B179790" w:rsidR="009E0908" w:rsidRPr="0054748A" w:rsidRDefault="009E0908" w:rsidP="0054748A">
      <w:pPr>
        <w:ind w:firstLine="709"/>
        <w:jc w:val="both"/>
        <w:rPr>
          <w:rFonts w:ascii="Arial" w:hAnsi="Arial" w:cs="Arial"/>
          <w:sz w:val="22"/>
          <w:szCs w:val="22"/>
        </w:rPr>
      </w:pPr>
      <w:r w:rsidRPr="0054748A">
        <w:rPr>
          <w:rFonts w:ascii="Arial" w:hAnsi="Arial" w:cs="Arial"/>
          <w:sz w:val="22"/>
          <w:szCs w:val="22"/>
        </w:rPr>
        <w:t xml:space="preserve">Tujuan dilakukannya penelitian untuk untuk memperoleh hasil uji efektivitas pada media interaktif </w:t>
      </w:r>
      <w:r w:rsidRPr="0054748A">
        <w:rPr>
          <w:rFonts w:ascii="Arial" w:hAnsi="Arial" w:cs="Arial"/>
          <w:i/>
          <w:sz w:val="22"/>
          <w:szCs w:val="22"/>
        </w:rPr>
        <w:t>PowerPoint</w:t>
      </w:r>
      <w:r w:rsidRPr="0054748A">
        <w:rPr>
          <w:rFonts w:ascii="Arial" w:hAnsi="Arial" w:cs="Arial"/>
          <w:sz w:val="22"/>
          <w:szCs w:val="22"/>
        </w:rPr>
        <w:t xml:space="preserve"> materi sistem koloid yang menggunakan inkuiri terbimbing sebagai model pembelajaran terhadap hasil belajar peserta didik kelas XI  di MAN 1 Kota Padang. Pengambilan sampel dilihat dengan mempertimbangkan nilai kognitif peserta didik pada semester sebelumnya relatif sama. Data yang diperoleh yaitu data primer berdasarkan hasil nilai tes awal dan akhir pada kedua kelas sampel. Hasil belajar kelas sampel terdapat pada </w:t>
      </w:r>
      <w:r w:rsidRPr="0054748A">
        <w:rPr>
          <w:rFonts w:ascii="Arial" w:hAnsi="Arial" w:cs="Arial"/>
          <w:sz w:val="22"/>
          <w:szCs w:val="22"/>
        </w:rPr>
        <w:fldChar w:fldCharType="begin"/>
      </w:r>
      <w:r w:rsidRPr="0054748A">
        <w:rPr>
          <w:rFonts w:ascii="Arial" w:hAnsi="Arial" w:cs="Arial"/>
          <w:sz w:val="22"/>
          <w:szCs w:val="22"/>
        </w:rPr>
        <w:instrText xml:space="preserve"> REF _Ref139752777 \h </w:instrText>
      </w:r>
      <w:r w:rsidR="00BC2094" w:rsidRPr="0054748A">
        <w:rPr>
          <w:rFonts w:ascii="Arial" w:hAnsi="Arial" w:cs="Arial"/>
          <w:sz w:val="22"/>
          <w:szCs w:val="22"/>
        </w:rPr>
        <w:instrText xml:space="preserve"> \* MERGEFORMAT </w:instrText>
      </w:r>
      <w:r w:rsidRPr="0054748A">
        <w:rPr>
          <w:rFonts w:ascii="Arial" w:hAnsi="Arial" w:cs="Arial"/>
          <w:sz w:val="22"/>
          <w:szCs w:val="22"/>
        </w:rPr>
      </w:r>
      <w:r w:rsidRPr="0054748A">
        <w:rPr>
          <w:rFonts w:ascii="Arial" w:hAnsi="Arial" w:cs="Arial"/>
          <w:sz w:val="22"/>
          <w:szCs w:val="22"/>
        </w:rPr>
        <w:fldChar w:fldCharType="separate"/>
      </w:r>
      <w:r w:rsidRPr="0054748A">
        <w:rPr>
          <w:rFonts w:ascii="Arial" w:hAnsi="Arial" w:cs="Arial"/>
          <w:sz w:val="22"/>
          <w:szCs w:val="22"/>
        </w:rPr>
        <w:t xml:space="preserve">Gambar </w:t>
      </w:r>
      <w:r w:rsidRPr="0054748A">
        <w:rPr>
          <w:rFonts w:ascii="Arial" w:hAnsi="Arial" w:cs="Arial"/>
          <w:noProof/>
          <w:sz w:val="22"/>
          <w:szCs w:val="22"/>
        </w:rPr>
        <w:t>1</w:t>
      </w:r>
      <w:r w:rsidRPr="0054748A">
        <w:rPr>
          <w:rFonts w:ascii="Arial" w:hAnsi="Arial" w:cs="Arial"/>
          <w:sz w:val="22"/>
          <w:szCs w:val="22"/>
        </w:rPr>
        <w:fldChar w:fldCharType="end"/>
      </w:r>
      <w:r w:rsidRPr="0054748A">
        <w:rPr>
          <w:rFonts w:ascii="Arial" w:hAnsi="Arial" w:cs="Arial"/>
          <w:sz w:val="22"/>
          <w:szCs w:val="22"/>
        </w:rPr>
        <w:t>.</w:t>
      </w:r>
    </w:p>
    <w:p w14:paraId="158EBD54" w14:textId="77777777" w:rsidR="009E0908" w:rsidRPr="0054748A" w:rsidRDefault="009E0908" w:rsidP="0054748A">
      <w:pPr>
        <w:keepNext/>
        <w:contextualSpacing/>
        <w:jc w:val="center"/>
        <w:outlineLvl w:val="1"/>
        <w:rPr>
          <w:rFonts w:ascii="Arial" w:hAnsi="Arial" w:cs="Arial"/>
          <w:sz w:val="22"/>
          <w:szCs w:val="22"/>
        </w:rPr>
      </w:pPr>
      <w:r w:rsidRPr="0054748A">
        <w:rPr>
          <w:rFonts w:ascii="Arial" w:eastAsia="游明朝" w:hAnsi="Arial" w:cs="Arial"/>
          <w:bCs/>
          <w:noProof/>
          <w:sz w:val="22"/>
          <w:szCs w:val="22"/>
        </w:rPr>
        <w:drawing>
          <wp:inline distT="0" distB="0" distL="0" distR="0" wp14:anchorId="344CA6DD" wp14:editId="7BAA430C">
            <wp:extent cx="2700020" cy="1706245"/>
            <wp:effectExtent l="0" t="0" r="508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26).png"/>
                    <pic:cNvPicPr/>
                  </pic:nvPicPr>
                  <pic:blipFill>
                    <a:blip r:embed="rId11">
                      <a:extLst>
                        <a:ext uri="{28A0092B-C50C-407E-A947-70E740481C1C}">
                          <a14:useLocalDpi xmlns:a14="http://schemas.microsoft.com/office/drawing/2010/main" val="0"/>
                        </a:ext>
                      </a:extLst>
                    </a:blip>
                    <a:stretch>
                      <a:fillRect/>
                    </a:stretch>
                  </pic:blipFill>
                  <pic:spPr>
                    <a:xfrm>
                      <a:off x="0" y="0"/>
                      <a:ext cx="2700020" cy="1706245"/>
                    </a:xfrm>
                    <a:prstGeom prst="rect">
                      <a:avLst/>
                    </a:prstGeom>
                  </pic:spPr>
                </pic:pic>
              </a:graphicData>
            </a:graphic>
          </wp:inline>
        </w:drawing>
      </w:r>
    </w:p>
    <w:p w14:paraId="2001FCE2" w14:textId="77777777" w:rsidR="009E0908" w:rsidRPr="0054748A" w:rsidRDefault="009E0908" w:rsidP="0054748A">
      <w:pPr>
        <w:pStyle w:val="Caption"/>
        <w:spacing w:after="0"/>
        <w:jc w:val="center"/>
        <w:rPr>
          <w:rFonts w:ascii="Arial" w:hAnsi="Arial" w:cs="Arial"/>
          <w:color w:val="auto"/>
          <w:sz w:val="22"/>
          <w:szCs w:val="22"/>
        </w:rPr>
      </w:pPr>
      <w:bookmarkStart w:id="1" w:name="_Ref139752777"/>
      <w:r w:rsidRPr="0054748A">
        <w:rPr>
          <w:rFonts w:ascii="Arial" w:hAnsi="Arial" w:cs="Arial"/>
          <w:color w:val="auto"/>
          <w:sz w:val="22"/>
          <w:szCs w:val="22"/>
        </w:rPr>
        <w:t xml:space="preserve">Gambar </w:t>
      </w:r>
      <w:r w:rsidRPr="0054748A">
        <w:rPr>
          <w:rFonts w:ascii="Arial" w:hAnsi="Arial" w:cs="Arial"/>
          <w:color w:val="auto"/>
          <w:sz w:val="22"/>
          <w:szCs w:val="22"/>
        </w:rPr>
        <w:fldChar w:fldCharType="begin"/>
      </w:r>
      <w:r w:rsidRPr="0054748A">
        <w:rPr>
          <w:rFonts w:ascii="Arial" w:hAnsi="Arial" w:cs="Arial"/>
          <w:color w:val="auto"/>
          <w:sz w:val="22"/>
          <w:szCs w:val="22"/>
        </w:rPr>
        <w:instrText xml:space="preserve"> SEQ Gambar \* ARABIC </w:instrText>
      </w:r>
      <w:r w:rsidRPr="0054748A">
        <w:rPr>
          <w:rFonts w:ascii="Arial" w:hAnsi="Arial" w:cs="Arial"/>
          <w:color w:val="auto"/>
          <w:sz w:val="22"/>
          <w:szCs w:val="22"/>
        </w:rPr>
        <w:fldChar w:fldCharType="separate"/>
      </w:r>
      <w:r w:rsidRPr="0054748A">
        <w:rPr>
          <w:rFonts w:ascii="Arial" w:hAnsi="Arial" w:cs="Arial"/>
          <w:noProof/>
          <w:color w:val="auto"/>
          <w:sz w:val="22"/>
          <w:szCs w:val="22"/>
        </w:rPr>
        <w:t>1</w:t>
      </w:r>
      <w:r w:rsidRPr="0054748A">
        <w:rPr>
          <w:rFonts w:ascii="Arial" w:hAnsi="Arial" w:cs="Arial"/>
          <w:color w:val="auto"/>
          <w:sz w:val="22"/>
          <w:szCs w:val="22"/>
        </w:rPr>
        <w:fldChar w:fldCharType="end"/>
      </w:r>
      <w:bookmarkEnd w:id="1"/>
      <w:r w:rsidRPr="0054748A">
        <w:rPr>
          <w:rFonts w:ascii="Arial" w:hAnsi="Arial" w:cs="Arial"/>
          <w:color w:val="auto"/>
          <w:sz w:val="22"/>
          <w:szCs w:val="22"/>
        </w:rPr>
        <w:t>. Hasil Belajar Kelas Sampel</w:t>
      </w:r>
    </w:p>
    <w:p w14:paraId="074F3AE1" w14:textId="42923E89" w:rsidR="009E0908" w:rsidRPr="0054748A" w:rsidRDefault="009E0908" w:rsidP="0054748A">
      <w:pPr>
        <w:ind w:firstLine="709"/>
        <w:jc w:val="both"/>
        <w:rPr>
          <w:rFonts w:ascii="Arial" w:hAnsi="Arial" w:cs="Arial"/>
          <w:sz w:val="22"/>
          <w:szCs w:val="22"/>
        </w:rPr>
      </w:pPr>
      <w:r w:rsidRPr="0054748A">
        <w:rPr>
          <w:rFonts w:ascii="Arial" w:hAnsi="Arial" w:cs="Arial"/>
          <w:sz w:val="22"/>
          <w:szCs w:val="22"/>
        </w:rPr>
        <w:fldChar w:fldCharType="begin"/>
      </w:r>
      <w:r w:rsidRPr="0054748A">
        <w:rPr>
          <w:rFonts w:ascii="Arial" w:hAnsi="Arial" w:cs="Arial"/>
          <w:sz w:val="22"/>
          <w:szCs w:val="22"/>
        </w:rPr>
        <w:instrText xml:space="preserve"> REF _Ref139752777 \h  \* MERGEFORMAT </w:instrText>
      </w:r>
      <w:r w:rsidRPr="0054748A">
        <w:rPr>
          <w:rFonts w:ascii="Arial" w:hAnsi="Arial" w:cs="Arial"/>
          <w:sz w:val="22"/>
          <w:szCs w:val="22"/>
        </w:rPr>
      </w:r>
      <w:r w:rsidRPr="0054748A">
        <w:rPr>
          <w:rFonts w:ascii="Arial" w:hAnsi="Arial" w:cs="Arial"/>
          <w:sz w:val="22"/>
          <w:szCs w:val="22"/>
        </w:rPr>
        <w:fldChar w:fldCharType="separate"/>
      </w:r>
      <w:r w:rsidRPr="0054748A">
        <w:rPr>
          <w:rFonts w:ascii="Arial" w:hAnsi="Arial" w:cs="Arial"/>
          <w:sz w:val="22"/>
          <w:szCs w:val="22"/>
        </w:rPr>
        <w:t xml:space="preserve">Gambar </w:t>
      </w:r>
      <w:r w:rsidRPr="0054748A">
        <w:rPr>
          <w:rFonts w:ascii="Arial" w:hAnsi="Arial" w:cs="Arial"/>
          <w:noProof/>
          <w:sz w:val="22"/>
          <w:szCs w:val="22"/>
        </w:rPr>
        <w:t>1</w:t>
      </w:r>
      <w:r w:rsidRPr="0054748A">
        <w:rPr>
          <w:rFonts w:ascii="Arial" w:hAnsi="Arial" w:cs="Arial"/>
          <w:sz w:val="22"/>
          <w:szCs w:val="22"/>
        </w:rPr>
        <w:fldChar w:fldCharType="end"/>
      </w:r>
      <w:r w:rsidRPr="0054748A">
        <w:rPr>
          <w:rFonts w:ascii="Arial" w:hAnsi="Arial" w:cs="Arial"/>
          <w:sz w:val="22"/>
          <w:szCs w:val="22"/>
        </w:rPr>
        <w:t xml:space="preserve"> memperlihatkan nilai kedua kelas sampel. Nilai tes awal peserta didik kedua kelas sampel lebih rendah daripada nilai tes akhir, sedangkan hasil tes akhir kelas eksperimen terlihat lebih tinggi dengan penggunaan media </w:t>
      </w:r>
      <w:r w:rsidRPr="0054748A">
        <w:rPr>
          <w:rFonts w:ascii="Arial" w:hAnsi="Arial" w:cs="Arial"/>
          <w:i/>
          <w:sz w:val="22"/>
          <w:szCs w:val="22"/>
        </w:rPr>
        <w:t xml:space="preserve">PowerPoint </w:t>
      </w:r>
      <w:r w:rsidRPr="0054748A">
        <w:rPr>
          <w:rFonts w:ascii="Arial" w:hAnsi="Arial" w:cs="Arial"/>
          <w:sz w:val="22"/>
          <w:szCs w:val="22"/>
        </w:rPr>
        <w:t xml:space="preserve">interaktif dari kelas kontrol. Pengujian n-gain dilakukan untuk menentukan Efektivitas dari media pembelajaran </w:t>
      </w:r>
      <w:r w:rsidRPr="0054748A">
        <w:rPr>
          <w:rFonts w:ascii="Arial" w:hAnsi="Arial" w:cs="Arial"/>
          <w:i/>
          <w:sz w:val="22"/>
          <w:szCs w:val="22"/>
        </w:rPr>
        <w:t>PowerPoint</w:t>
      </w:r>
      <w:r w:rsidRPr="0054748A">
        <w:rPr>
          <w:rFonts w:ascii="Arial" w:hAnsi="Arial" w:cs="Arial"/>
          <w:sz w:val="22"/>
          <w:szCs w:val="22"/>
        </w:rPr>
        <w:t xml:space="preserve"> interaktif </w:t>
      </w:r>
      <w:r w:rsidRPr="0054748A">
        <w:rPr>
          <w:rFonts w:ascii="Arial" w:hAnsi="Arial" w:cs="Arial"/>
          <w:sz w:val="22"/>
          <w:szCs w:val="22"/>
        </w:rPr>
        <w:fldChar w:fldCharType="begin" w:fldLock="1"/>
      </w:r>
      <w:r w:rsidR="00CD447C" w:rsidRPr="0054748A">
        <w:rPr>
          <w:rFonts w:ascii="Arial" w:hAnsi="Arial" w:cs="Arial"/>
          <w:sz w:val="22"/>
          <w:szCs w:val="22"/>
        </w:rPr>
        <w:instrText>ADDIN CSL_CITATION {"citationItems":[{"id":"ITEM-1","itemData":{"author":[{"dropping-particle":"","family":"Hake","given":"R","non-dropping-particle":"","parse-names":false,"suffix":""}],"id":"ITEM-1","issued":{"date-parts":[["1999"]]},"publisher":"Indiana University","publisher-place":"Indiana","title":"Analyzing Change/ Gain Score","type":"book"},"uris":["http://www.mendeley.com/documents/?uuid=852cbe01-39e4-3645-8af3-6a9e6b8d08c0"]}],"mendeley":{"formattedCitation":"(Hake, 1999)","plainTextFormattedCitation":"(Hake, 1999)","previouslyFormattedCitation":"(Hake, 1999)"},"properties":{"noteIndex":0},"schema":"https://github.com/citation-style-language/schema/raw/master/csl-citation.json"}</w:instrText>
      </w:r>
      <w:r w:rsidRPr="0054748A">
        <w:rPr>
          <w:rFonts w:ascii="Arial" w:hAnsi="Arial" w:cs="Arial"/>
          <w:sz w:val="22"/>
          <w:szCs w:val="22"/>
        </w:rPr>
        <w:fldChar w:fldCharType="separate"/>
      </w:r>
      <w:r w:rsidR="00CD447C" w:rsidRPr="0054748A">
        <w:rPr>
          <w:rFonts w:ascii="Arial" w:hAnsi="Arial" w:cs="Arial"/>
          <w:noProof/>
          <w:sz w:val="22"/>
          <w:szCs w:val="22"/>
        </w:rPr>
        <w:t>(Hake, 1999)</w:t>
      </w:r>
      <w:r w:rsidRPr="0054748A">
        <w:rPr>
          <w:rFonts w:ascii="Arial" w:hAnsi="Arial" w:cs="Arial"/>
          <w:sz w:val="22"/>
          <w:szCs w:val="22"/>
        </w:rPr>
        <w:fldChar w:fldCharType="end"/>
      </w:r>
      <w:r w:rsidRPr="0054748A">
        <w:rPr>
          <w:rFonts w:ascii="Arial" w:hAnsi="Arial" w:cs="Arial"/>
          <w:sz w:val="22"/>
          <w:szCs w:val="22"/>
        </w:rPr>
        <w:t xml:space="preserve">. Hasil pengujian n-gain kelas sampel dapat dilihat pada </w:t>
      </w:r>
      <w:r w:rsidRPr="0054748A">
        <w:rPr>
          <w:rFonts w:ascii="Arial" w:hAnsi="Arial" w:cs="Arial"/>
          <w:sz w:val="22"/>
          <w:szCs w:val="22"/>
        </w:rPr>
        <w:fldChar w:fldCharType="begin"/>
      </w:r>
      <w:r w:rsidRPr="0054748A">
        <w:rPr>
          <w:rFonts w:ascii="Arial" w:hAnsi="Arial" w:cs="Arial"/>
          <w:sz w:val="22"/>
          <w:szCs w:val="22"/>
        </w:rPr>
        <w:instrText xml:space="preserve"> REF _Ref139759400 \h  \* MERGEFORMAT </w:instrText>
      </w:r>
      <w:r w:rsidRPr="0054748A">
        <w:rPr>
          <w:rFonts w:ascii="Arial" w:hAnsi="Arial" w:cs="Arial"/>
          <w:sz w:val="22"/>
          <w:szCs w:val="22"/>
        </w:rPr>
      </w:r>
      <w:r w:rsidRPr="0054748A">
        <w:rPr>
          <w:rFonts w:ascii="Arial" w:hAnsi="Arial" w:cs="Arial"/>
          <w:sz w:val="22"/>
          <w:szCs w:val="22"/>
        </w:rPr>
        <w:fldChar w:fldCharType="separate"/>
      </w:r>
      <w:r w:rsidRPr="0054748A">
        <w:rPr>
          <w:rFonts w:ascii="Arial" w:hAnsi="Arial" w:cs="Arial"/>
          <w:sz w:val="22"/>
          <w:szCs w:val="22"/>
        </w:rPr>
        <w:t xml:space="preserve">Tabel </w:t>
      </w:r>
      <w:r w:rsidRPr="0054748A">
        <w:rPr>
          <w:rFonts w:ascii="Arial" w:hAnsi="Arial" w:cs="Arial"/>
          <w:noProof/>
          <w:sz w:val="22"/>
          <w:szCs w:val="22"/>
        </w:rPr>
        <w:t>2</w:t>
      </w:r>
      <w:r w:rsidRPr="0054748A">
        <w:rPr>
          <w:rFonts w:ascii="Arial" w:hAnsi="Arial" w:cs="Arial"/>
          <w:sz w:val="22"/>
          <w:szCs w:val="22"/>
        </w:rPr>
        <w:fldChar w:fldCharType="end"/>
      </w:r>
      <w:r w:rsidRPr="0054748A">
        <w:rPr>
          <w:rFonts w:ascii="Arial" w:hAnsi="Arial" w:cs="Arial"/>
          <w:sz w:val="22"/>
          <w:szCs w:val="22"/>
        </w:rPr>
        <w:t>.</w:t>
      </w:r>
    </w:p>
    <w:p w14:paraId="0D91D169" w14:textId="77777777" w:rsidR="009C5BF5" w:rsidRPr="0054748A" w:rsidRDefault="009C5BF5" w:rsidP="0054748A">
      <w:pPr>
        <w:ind w:firstLine="709"/>
        <w:jc w:val="both"/>
        <w:rPr>
          <w:rFonts w:ascii="Arial" w:hAnsi="Arial" w:cs="Arial"/>
          <w:sz w:val="22"/>
          <w:szCs w:val="22"/>
        </w:rPr>
      </w:pPr>
    </w:p>
    <w:p w14:paraId="38863FCA" w14:textId="114A04C6" w:rsidR="009C5BF5" w:rsidRPr="0054748A" w:rsidRDefault="009E0908" w:rsidP="0054748A">
      <w:pPr>
        <w:pStyle w:val="Caption"/>
        <w:spacing w:after="0"/>
        <w:jc w:val="center"/>
        <w:rPr>
          <w:rFonts w:ascii="Arial" w:hAnsi="Arial" w:cs="Arial"/>
          <w:color w:val="auto"/>
          <w:sz w:val="22"/>
          <w:szCs w:val="22"/>
        </w:rPr>
      </w:pPr>
      <w:bookmarkStart w:id="2" w:name="_Ref139759400"/>
      <w:r w:rsidRPr="0054748A">
        <w:rPr>
          <w:rFonts w:ascii="Arial" w:hAnsi="Arial" w:cs="Arial"/>
          <w:color w:val="auto"/>
          <w:sz w:val="22"/>
          <w:szCs w:val="22"/>
        </w:rPr>
        <w:t xml:space="preserve">Tabel </w:t>
      </w:r>
      <w:r w:rsidRPr="0054748A">
        <w:rPr>
          <w:rFonts w:ascii="Arial" w:hAnsi="Arial" w:cs="Arial"/>
          <w:color w:val="auto"/>
          <w:sz w:val="22"/>
          <w:szCs w:val="22"/>
        </w:rPr>
        <w:fldChar w:fldCharType="begin"/>
      </w:r>
      <w:r w:rsidRPr="0054748A">
        <w:rPr>
          <w:rFonts w:ascii="Arial" w:hAnsi="Arial" w:cs="Arial"/>
          <w:color w:val="auto"/>
          <w:sz w:val="22"/>
          <w:szCs w:val="22"/>
        </w:rPr>
        <w:instrText xml:space="preserve"> SEQ Tabel \* ARABIC </w:instrText>
      </w:r>
      <w:r w:rsidRPr="0054748A">
        <w:rPr>
          <w:rFonts w:ascii="Arial" w:hAnsi="Arial" w:cs="Arial"/>
          <w:color w:val="auto"/>
          <w:sz w:val="22"/>
          <w:szCs w:val="22"/>
        </w:rPr>
        <w:fldChar w:fldCharType="separate"/>
      </w:r>
      <w:r w:rsidRPr="0054748A">
        <w:rPr>
          <w:rFonts w:ascii="Arial" w:hAnsi="Arial" w:cs="Arial"/>
          <w:noProof/>
          <w:color w:val="auto"/>
          <w:sz w:val="22"/>
          <w:szCs w:val="22"/>
        </w:rPr>
        <w:t>2</w:t>
      </w:r>
      <w:r w:rsidRPr="0054748A">
        <w:rPr>
          <w:rFonts w:ascii="Arial" w:hAnsi="Arial" w:cs="Arial"/>
          <w:color w:val="auto"/>
          <w:sz w:val="22"/>
          <w:szCs w:val="22"/>
        </w:rPr>
        <w:fldChar w:fldCharType="end"/>
      </w:r>
      <w:bookmarkEnd w:id="2"/>
      <w:r w:rsidRPr="0054748A">
        <w:rPr>
          <w:rFonts w:ascii="Arial" w:hAnsi="Arial" w:cs="Arial"/>
          <w:color w:val="auto"/>
          <w:sz w:val="22"/>
          <w:szCs w:val="22"/>
        </w:rPr>
        <w:t>. Hasil Uji N-Gain</w:t>
      </w:r>
    </w:p>
    <w:tbl>
      <w:tblPr>
        <w:tblStyle w:val="TableGrid"/>
        <w:tblW w:w="4253" w:type="dxa"/>
        <w:jc w:val="center"/>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67"/>
        <w:gridCol w:w="1134"/>
        <w:gridCol w:w="1134"/>
      </w:tblGrid>
      <w:tr w:rsidR="009E0908" w:rsidRPr="0054748A" w14:paraId="752AA817" w14:textId="77777777" w:rsidTr="00BC2094">
        <w:trPr>
          <w:jc w:val="center"/>
        </w:trPr>
        <w:tc>
          <w:tcPr>
            <w:tcW w:w="1418" w:type="dxa"/>
            <w:vMerge w:val="restart"/>
            <w:tcBorders>
              <w:top w:val="single" w:sz="4" w:space="0" w:color="auto"/>
              <w:bottom w:val="single" w:sz="4" w:space="0" w:color="auto"/>
            </w:tcBorders>
            <w:vAlign w:val="center"/>
          </w:tcPr>
          <w:p w14:paraId="5EC0C553"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Kelas</w:t>
            </w:r>
          </w:p>
        </w:tc>
        <w:tc>
          <w:tcPr>
            <w:tcW w:w="567" w:type="dxa"/>
            <w:vMerge w:val="restart"/>
            <w:tcBorders>
              <w:top w:val="single" w:sz="4" w:space="0" w:color="auto"/>
              <w:bottom w:val="single" w:sz="4" w:space="0" w:color="auto"/>
            </w:tcBorders>
            <w:vAlign w:val="center"/>
          </w:tcPr>
          <w:p w14:paraId="245EEEC6"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N</w:t>
            </w:r>
          </w:p>
        </w:tc>
        <w:tc>
          <w:tcPr>
            <w:tcW w:w="1134" w:type="dxa"/>
            <w:tcBorders>
              <w:top w:val="single" w:sz="4" w:space="0" w:color="auto"/>
              <w:bottom w:val="nil"/>
            </w:tcBorders>
            <w:vAlign w:val="center"/>
          </w:tcPr>
          <w:p w14:paraId="68FAF1CD"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Rata-rata</w:t>
            </w:r>
          </w:p>
        </w:tc>
        <w:tc>
          <w:tcPr>
            <w:tcW w:w="1134" w:type="dxa"/>
            <w:vMerge w:val="restart"/>
            <w:tcBorders>
              <w:top w:val="single" w:sz="4" w:space="0" w:color="auto"/>
              <w:bottom w:val="single" w:sz="4" w:space="0" w:color="auto"/>
            </w:tcBorders>
            <w:vAlign w:val="center"/>
          </w:tcPr>
          <w:p w14:paraId="7E1B376F"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Kategori</w:t>
            </w:r>
          </w:p>
        </w:tc>
      </w:tr>
      <w:tr w:rsidR="009E0908" w:rsidRPr="0054748A" w14:paraId="5F99552E" w14:textId="77777777" w:rsidTr="00BC2094">
        <w:trPr>
          <w:jc w:val="center"/>
        </w:trPr>
        <w:tc>
          <w:tcPr>
            <w:tcW w:w="1418" w:type="dxa"/>
            <w:vMerge/>
            <w:tcBorders>
              <w:top w:val="single" w:sz="4" w:space="0" w:color="auto"/>
              <w:bottom w:val="single" w:sz="4" w:space="0" w:color="auto"/>
            </w:tcBorders>
            <w:vAlign w:val="center"/>
          </w:tcPr>
          <w:p w14:paraId="007F637C" w14:textId="77777777" w:rsidR="009E0908" w:rsidRPr="0054748A" w:rsidRDefault="009E0908" w:rsidP="0054748A">
            <w:pPr>
              <w:pStyle w:val="ListParagraph"/>
              <w:spacing w:before="0" w:line="240" w:lineRule="auto"/>
              <w:ind w:left="0" w:firstLine="0"/>
              <w:jc w:val="center"/>
              <w:rPr>
                <w:rFonts w:ascii="Arial" w:hAnsi="Arial" w:cs="Arial"/>
              </w:rPr>
            </w:pPr>
          </w:p>
        </w:tc>
        <w:tc>
          <w:tcPr>
            <w:tcW w:w="567" w:type="dxa"/>
            <w:vMerge/>
            <w:tcBorders>
              <w:top w:val="single" w:sz="4" w:space="0" w:color="auto"/>
              <w:bottom w:val="single" w:sz="4" w:space="0" w:color="auto"/>
            </w:tcBorders>
            <w:vAlign w:val="center"/>
          </w:tcPr>
          <w:p w14:paraId="32183988" w14:textId="77777777" w:rsidR="009E0908" w:rsidRPr="0054748A" w:rsidRDefault="009E0908" w:rsidP="0054748A">
            <w:pPr>
              <w:pStyle w:val="ListParagraph"/>
              <w:spacing w:before="0" w:line="240" w:lineRule="auto"/>
              <w:ind w:left="0" w:firstLine="0"/>
              <w:jc w:val="center"/>
              <w:rPr>
                <w:rFonts w:ascii="Arial" w:hAnsi="Arial" w:cs="Arial"/>
              </w:rPr>
            </w:pPr>
          </w:p>
        </w:tc>
        <w:tc>
          <w:tcPr>
            <w:tcW w:w="1134" w:type="dxa"/>
            <w:tcBorders>
              <w:top w:val="nil"/>
              <w:bottom w:val="single" w:sz="4" w:space="0" w:color="auto"/>
            </w:tcBorders>
            <w:vAlign w:val="center"/>
          </w:tcPr>
          <w:p w14:paraId="6663D3B2"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N-Gain</w:t>
            </w:r>
          </w:p>
        </w:tc>
        <w:tc>
          <w:tcPr>
            <w:tcW w:w="1134" w:type="dxa"/>
            <w:vMerge/>
            <w:tcBorders>
              <w:top w:val="single" w:sz="4" w:space="0" w:color="auto"/>
              <w:bottom w:val="single" w:sz="4" w:space="0" w:color="auto"/>
            </w:tcBorders>
            <w:vAlign w:val="center"/>
          </w:tcPr>
          <w:p w14:paraId="1EBD4F56" w14:textId="77777777" w:rsidR="009E0908" w:rsidRPr="0054748A" w:rsidRDefault="009E0908" w:rsidP="0054748A">
            <w:pPr>
              <w:pStyle w:val="ListParagraph"/>
              <w:spacing w:before="0" w:line="240" w:lineRule="auto"/>
              <w:ind w:left="0" w:firstLine="0"/>
              <w:jc w:val="center"/>
              <w:rPr>
                <w:rFonts w:ascii="Arial" w:hAnsi="Arial" w:cs="Arial"/>
              </w:rPr>
            </w:pPr>
          </w:p>
        </w:tc>
      </w:tr>
      <w:tr w:rsidR="009E0908" w:rsidRPr="0054748A" w14:paraId="0896510A" w14:textId="77777777" w:rsidTr="00BC2094">
        <w:trPr>
          <w:jc w:val="center"/>
        </w:trPr>
        <w:tc>
          <w:tcPr>
            <w:tcW w:w="1418" w:type="dxa"/>
            <w:tcBorders>
              <w:top w:val="single" w:sz="4" w:space="0" w:color="auto"/>
            </w:tcBorders>
            <w:vAlign w:val="center"/>
          </w:tcPr>
          <w:p w14:paraId="1865B5BB"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Eksperimen</w:t>
            </w:r>
          </w:p>
        </w:tc>
        <w:tc>
          <w:tcPr>
            <w:tcW w:w="567" w:type="dxa"/>
            <w:tcBorders>
              <w:top w:val="single" w:sz="4" w:space="0" w:color="auto"/>
            </w:tcBorders>
            <w:vAlign w:val="center"/>
          </w:tcPr>
          <w:p w14:paraId="10F98F9E"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30</w:t>
            </w:r>
          </w:p>
        </w:tc>
        <w:tc>
          <w:tcPr>
            <w:tcW w:w="1134" w:type="dxa"/>
            <w:tcBorders>
              <w:top w:val="single" w:sz="4" w:space="0" w:color="auto"/>
            </w:tcBorders>
            <w:vAlign w:val="center"/>
          </w:tcPr>
          <w:p w14:paraId="51075B37"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0,77</w:t>
            </w:r>
          </w:p>
        </w:tc>
        <w:tc>
          <w:tcPr>
            <w:tcW w:w="1134" w:type="dxa"/>
            <w:tcBorders>
              <w:top w:val="single" w:sz="4" w:space="0" w:color="auto"/>
            </w:tcBorders>
            <w:vAlign w:val="center"/>
          </w:tcPr>
          <w:p w14:paraId="22433D60"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Tinggi</w:t>
            </w:r>
          </w:p>
        </w:tc>
      </w:tr>
      <w:tr w:rsidR="009E0908" w:rsidRPr="0054748A" w14:paraId="4E6C613F" w14:textId="77777777" w:rsidTr="00BC2094">
        <w:trPr>
          <w:jc w:val="center"/>
        </w:trPr>
        <w:tc>
          <w:tcPr>
            <w:tcW w:w="1418" w:type="dxa"/>
            <w:vAlign w:val="center"/>
          </w:tcPr>
          <w:p w14:paraId="09AF92DA"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Kontrol</w:t>
            </w:r>
          </w:p>
        </w:tc>
        <w:tc>
          <w:tcPr>
            <w:tcW w:w="567" w:type="dxa"/>
            <w:vAlign w:val="center"/>
          </w:tcPr>
          <w:p w14:paraId="2FA15ABC"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28</w:t>
            </w:r>
          </w:p>
        </w:tc>
        <w:tc>
          <w:tcPr>
            <w:tcW w:w="1134" w:type="dxa"/>
            <w:vAlign w:val="center"/>
          </w:tcPr>
          <w:p w14:paraId="5C22B836"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0,67</w:t>
            </w:r>
          </w:p>
        </w:tc>
        <w:tc>
          <w:tcPr>
            <w:tcW w:w="1134" w:type="dxa"/>
            <w:vAlign w:val="center"/>
          </w:tcPr>
          <w:p w14:paraId="3B01C842" w14:textId="77777777" w:rsidR="009E0908" w:rsidRPr="0054748A" w:rsidRDefault="009E0908" w:rsidP="0054748A">
            <w:pPr>
              <w:pStyle w:val="ListParagraph"/>
              <w:spacing w:before="0" w:line="240" w:lineRule="auto"/>
              <w:ind w:left="0" w:firstLine="0"/>
              <w:jc w:val="center"/>
              <w:rPr>
                <w:rFonts w:ascii="Arial" w:hAnsi="Arial" w:cs="Arial"/>
              </w:rPr>
            </w:pPr>
            <w:r w:rsidRPr="0054748A">
              <w:rPr>
                <w:rFonts w:ascii="Arial" w:hAnsi="Arial" w:cs="Arial"/>
              </w:rPr>
              <w:t>Sedang</w:t>
            </w:r>
          </w:p>
        </w:tc>
      </w:tr>
    </w:tbl>
    <w:p w14:paraId="2EDB7C7D" w14:textId="1BC98689" w:rsidR="009E0908" w:rsidRPr="0054748A" w:rsidRDefault="009E0908" w:rsidP="0054748A">
      <w:pPr>
        <w:pStyle w:val="Caption"/>
        <w:keepNext/>
        <w:spacing w:after="0"/>
        <w:ind w:firstLine="709"/>
        <w:jc w:val="both"/>
        <w:rPr>
          <w:rFonts w:ascii="Arial" w:hAnsi="Arial" w:cs="Arial"/>
          <w:b w:val="0"/>
          <w:color w:val="auto"/>
          <w:sz w:val="22"/>
          <w:szCs w:val="22"/>
        </w:rPr>
      </w:pPr>
      <w:r w:rsidRPr="0054748A">
        <w:rPr>
          <w:rFonts w:ascii="Arial" w:hAnsi="Arial" w:cs="Arial"/>
          <w:b w:val="0"/>
          <w:color w:val="auto"/>
          <w:sz w:val="22"/>
          <w:szCs w:val="22"/>
        </w:rPr>
        <w:fldChar w:fldCharType="begin"/>
      </w:r>
      <w:r w:rsidRPr="0054748A">
        <w:rPr>
          <w:rFonts w:ascii="Arial" w:hAnsi="Arial" w:cs="Arial"/>
          <w:b w:val="0"/>
          <w:color w:val="auto"/>
          <w:sz w:val="22"/>
          <w:szCs w:val="22"/>
        </w:rPr>
        <w:instrText xml:space="preserve"> REF _Ref139759400 \h  \* MERGEFORMAT </w:instrText>
      </w:r>
      <w:r w:rsidRPr="0054748A">
        <w:rPr>
          <w:rFonts w:ascii="Arial" w:hAnsi="Arial" w:cs="Arial"/>
          <w:b w:val="0"/>
          <w:color w:val="auto"/>
          <w:sz w:val="22"/>
          <w:szCs w:val="22"/>
        </w:rPr>
      </w:r>
      <w:r w:rsidRPr="0054748A">
        <w:rPr>
          <w:rFonts w:ascii="Arial" w:hAnsi="Arial" w:cs="Arial"/>
          <w:b w:val="0"/>
          <w:color w:val="auto"/>
          <w:sz w:val="22"/>
          <w:szCs w:val="22"/>
        </w:rPr>
        <w:fldChar w:fldCharType="separate"/>
      </w:r>
      <w:r w:rsidRPr="0054748A">
        <w:rPr>
          <w:rFonts w:ascii="Arial" w:hAnsi="Arial" w:cs="Arial"/>
          <w:b w:val="0"/>
          <w:color w:val="auto"/>
          <w:sz w:val="22"/>
          <w:szCs w:val="22"/>
        </w:rPr>
        <w:t xml:space="preserve">Tabel </w:t>
      </w:r>
      <w:r w:rsidRPr="0054748A">
        <w:rPr>
          <w:rFonts w:ascii="Arial" w:hAnsi="Arial" w:cs="Arial"/>
          <w:b w:val="0"/>
          <w:noProof/>
          <w:color w:val="auto"/>
          <w:sz w:val="22"/>
          <w:szCs w:val="22"/>
        </w:rPr>
        <w:t>2</w:t>
      </w:r>
      <w:r w:rsidRPr="0054748A">
        <w:rPr>
          <w:rFonts w:ascii="Arial" w:hAnsi="Arial" w:cs="Arial"/>
          <w:b w:val="0"/>
          <w:color w:val="auto"/>
          <w:sz w:val="22"/>
          <w:szCs w:val="22"/>
        </w:rPr>
        <w:fldChar w:fldCharType="end"/>
      </w:r>
      <w:r w:rsidRPr="0054748A">
        <w:rPr>
          <w:rFonts w:ascii="Arial" w:hAnsi="Arial" w:cs="Arial"/>
          <w:b w:val="0"/>
          <w:color w:val="auto"/>
          <w:sz w:val="22"/>
          <w:szCs w:val="22"/>
        </w:rPr>
        <w:t xml:space="preserve"> menunjukkan pengujian  n-gain dengan rerata 0,77 kategori tinggi pada kelas eksperimen dan kontrol memperoleh rerata 0,67 kategori sedang. Pengujian n-gain menunjukkan hasil. Hasil uji n-gain membuktikan bahwa pembelajaran pada materi sistem koloid menggunakan media </w:t>
      </w:r>
      <w:r w:rsidRPr="0054748A">
        <w:rPr>
          <w:rFonts w:ascii="Arial" w:hAnsi="Arial" w:cs="Arial"/>
          <w:b w:val="0"/>
          <w:i/>
          <w:color w:val="auto"/>
          <w:sz w:val="22"/>
          <w:szCs w:val="22"/>
        </w:rPr>
        <w:t xml:space="preserve">PowerPoint </w:t>
      </w:r>
      <w:r w:rsidRPr="0054748A">
        <w:rPr>
          <w:rFonts w:ascii="Arial" w:hAnsi="Arial" w:cs="Arial"/>
          <w:b w:val="0"/>
          <w:color w:val="auto"/>
          <w:sz w:val="22"/>
          <w:szCs w:val="22"/>
        </w:rPr>
        <w:t xml:space="preserve">interaktif efektif dalam menaikkan hasil belajar peserta didik kelas XI MAN 1 Kota Padang. Setelah dilakukan uji n-gain, dilakukannya uji hipotesis untuk membuktikan hasil belajar kelas sampel berbeda. Penentuan jenis uji hipotesis yang digunakan dilakukan pengujian normalitas dan pengujian homogenitas </w:t>
      </w:r>
      <w:r w:rsidRPr="0054748A">
        <w:rPr>
          <w:rFonts w:ascii="Arial" w:hAnsi="Arial" w:cs="Arial"/>
          <w:b w:val="0"/>
          <w:color w:val="auto"/>
          <w:sz w:val="22"/>
          <w:szCs w:val="22"/>
        </w:rPr>
        <w:fldChar w:fldCharType="begin" w:fldLock="1"/>
      </w:r>
      <w:r w:rsidR="00CD447C" w:rsidRPr="0054748A">
        <w:rPr>
          <w:rFonts w:ascii="Arial" w:hAnsi="Arial" w:cs="Arial"/>
          <w:b w:val="0"/>
          <w:color w:val="auto"/>
          <w:sz w:val="22"/>
          <w:szCs w:val="22"/>
        </w:rPr>
        <w:instrText>ADDIN CSL_CITATION {"citationItems":[{"id":"ITEM-1","itemData":{"author":[{"dropping-particle":"","family":"Qomusuddin","given":"I.F.","non-dropping-particle":"","parse-names":false,"suffix":""}],"id":"ITEM-1","issued":{"date-parts":[["2019"]]},"publisher":"Penerbit Deepublish","publisher-place":"Yogyakarta","title":"Statistika Pendidikan (Lengkap dengan Aplikasi IMB SPSS Statistic 20.0)","type":"book"},"uris":["http://www.mendeley.com/documents/?uuid=ad9526cd-4db1-3b37-874b-e5429f1cad62"]}],"mendeley":{"formattedCitation":"(Qomusuddin, 2019)","plainTextFormattedCitation":"(Qomusuddin, 2019)","previouslyFormattedCitation":"(Qomusuddin, 2019)"},"properties":{"noteIndex":0},"schema":"https://github.com/citation-style-language/schema/raw/master/csl-citation.json"}</w:instrText>
      </w:r>
      <w:r w:rsidRPr="0054748A">
        <w:rPr>
          <w:rFonts w:ascii="Arial" w:hAnsi="Arial" w:cs="Arial"/>
          <w:b w:val="0"/>
          <w:color w:val="auto"/>
          <w:sz w:val="22"/>
          <w:szCs w:val="22"/>
        </w:rPr>
        <w:fldChar w:fldCharType="separate"/>
      </w:r>
      <w:r w:rsidR="00CD447C" w:rsidRPr="0054748A">
        <w:rPr>
          <w:rFonts w:ascii="Arial" w:hAnsi="Arial" w:cs="Arial"/>
          <w:b w:val="0"/>
          <w:noProof/>
          <w:color w:val="auto"/>
          <w:sz w:val="22"/>
          <w:szCs w:val="22"/>
        </w:rPr>
        <w:t>(Qomusuddin, 2019)</w:t>
      </w:r>
      <w:r w:rsidRPr="0054748A">
        <w:rPr>
          <w:rFonts w:ascii="Arial" w:hAnsi="Arial" w:cs="Arial"/>
          <w:b w:val="0"/>
          <w:color w:val="auto"/>
          <w:sz w:val="22"/>
          <w:szCs w:val="22"/>
        </w:rPr>
        <w:fldChar w:fldCharType="end"/>
      </w:r>
      <w:r w:rsidRPr="0054748A">
        <w:rPr>
          <w:rFonts w:ascii="Arial" w:hAnsi="Arial" w:cs="Arial"/>
          <w:b w:val="0"/>
          <w:color w:val="auto"/>
          <w:sz w:val="22"/>
          <w:szCs w:val="22"/>
        </w:rPr>
        <w:t xml:space="preserve">. Pada </w:t>
      </w:r>
      <w:r w:rsidRPr="0054748A">
        <w:rPr>
          <w:rFonts w:ascii="Arial" w:hAnsi="Arial" w:cs="Arial"/>
          <w:b w:val="0"/>
          <w:color w:val="auto"/>
          <w:sz w:val="22"/>
          <w:szCs w:val="22"/>
        </w:rPr>
        <w:fldChar w:fldCharType="begin"/>
      </w:r>
      <w:r w:rsidRPr="0054748A">
        <w:rPr>
          <w:rFonts w:ascii="Arial" w:hAnsi="Arial" w:cs="Arial"/>
          <w:b w:val="0"/>
          <w:color w:val="auto"/>
          <w:sz w:val="22"/>
          <w:szCs w:val="22"/>
        </w:rPr>
        <w:instrText xml:space="preserve"> REF _Ref139759200 \h  \* MERGEFORMAT </w:instrText>
      </w:r>
      <w:r w:rsidRPr="0054748A">
        <w:rPr>
          <w:rFonts w:ascii="Arial" w:hAnsi="Arial" w:cs="Arial"/>
          <w:b w:val="0"/>
          <w:color w:val="auto"/>
          <w:sz w:val="22"/>
          <w:szCs w:val="22"/>
        </w:rPr>
      </w:r>
      <w:r w:rsidRPr="0054748A">
        <w:rPr>
          <w:rFonts w:ascii="Arial" w:hAnsi="Arial" w:cs="Arial"/>
          <w:b w:val="0"/>
          <w:color w:val="auto"/>
          <w:sz w:val="22"/>
          <w:szCs w:val="22"/>
        </w:rPr>
        <w:fldChar w:fldCharType="separate"/>
      </w:r>
      <w:r w:rsidRPr="0054748A">
        <w:rPr>
          <w:rFonts w:ascii="Arial" w:hAnsi="Arial" w:cs="Arial"/>
          <w:b w:val="0"/>
          <w:color w:val="auto"/>
          <w:sz w:val="22"/>
          <w:szCs w:val="22"/>
        </w:rPr>
        <w:t xml:space="preserve">Tabel </w:t>
      </w:r>
      <w:r w:rsidRPr="0054748A">
        <w:rPr>
          <w:rFonts w:ascii="Arial" w:hAnsi="Arial" w:cs="Arial"/>
          <w:b w:val="0"/>
          <w:noProof/>
          <w:color w:val="auto"/>
          <w:sz w:val="22"/>
          <w:szCs w:val="22"/>
        </w:rPr>
        <w:t>3</w:t>
      </w:r>
      <w:r w:rsidRPr="0054748A">
        <w:rPr>
          <w:rFonts w:ascii="Arial" w:hAnsi="Arial" w:cs="Arial"/>
          <w:b w:val="0"/>
          <w:color w:val="auto"/>
          <w:sz w:val="22"/>
          <w:szCs w:val="22"/>
        </w:rPr>
        <w:fldChar w:fldCharType="end"/>
      </w:r>
      <w:r w:rsidRPr="0054748A">
        <w:rPr>
          <w:rFonts w:ascii="Arial" w:hAnsi="Arial" w:cs="Arial"/>
          <w:b w:val="0"/>
          <w:color w:val="auto"/>
          <w:sz w:val="22"/>
          <w:szCs w:val="22"/>
        </w:rPr>
        <w:t xml:space="preserve"> terlihat hasil uji normalitas dan </w:t>
      </w:r>
      <w:r w:rsidRPr="0054748A">
        <w:rPr>
          <w:rFonts w:ascii="Arial" w:hAnsi="Arial" w:cs="Arial"/>
          <w:b w:val="0"/>
          <w:color w:val="auto"/>
          <w:sz w:val="22"/>
          <w:szCs w:val="22"/>
        </w:rPr>
        <w:fldChar w:fldCharType="begin"/>
      </w:r>
      <w:r w:rsidRPr="0054748A">
        <w:rPr>
          <w:rFonts w:ascii="Arial" w:hAnsi="Arial" w:cs="Arial"/>
          <w:b w:val="0"/>
          <w:color w:val="auto"/>
          <w:sz w:val="22"/>
          <w:szCs w:val="22"/>
        </w:rPr>
        <w:instrText xml:space="preserve"> REF _Ref139759211 \h  \* MERGEFORMAT </w:instrText>
      </w:r>
      <w:r w:rsidRPr="0054748A">
        <w:rPr>
          <w:rFonts w:ascii="Arial" w:hAnsi="Arial" w:cs="Arial"/>
          <w:b w:val="0"/>
          <w:color w:val="auto"/>
          <w:sz w:val="22"/>
          <w:szCs w:val="22"/>
        </w:rPr>
      </w:r>
      <w:r w:rsidRPr="0054748A">
        <w:rPr>
          <w:rFonts w:ascii="Arial" w:hAnsi="Arial" w:cs="Arial"/>
          <w:b w:val="0"/>
          <w:color w:val="auto"/>
          <w:sz w:val="22"/>
          <w:szCs w:val="22"/>
        </w:rPr>
        <w:fldChar w:fldCharType="separate"/>
      </w:r>
      <w:r w:rsidRPr="0054748A">
        <w:rPr>
          <w:rFonts w:ascii="Arial" w:hAnsi="Arial" w:cs="Arial"/>
          <w:b w:val="0"/>
          <w:color w:val="auto"/>
          <w:sz w:val="22"/>
          <w:szCs w:val="22"/>
        </w:rPr>
        <w:t xml:space="preserve">Tabel </w:t>
      </w:r>
      <w:r w:rsidRPr="0054748A">
        <w:rPr>
          <w:rFonts w:ascii="Arial" w:hAnsi="Arial" w:cs="Arial"/>
          <w:b w:val="0"/>
          <w:noProof/>
          <w:color w:val="auto"/>
          <w:sz w:val="22"/>
          <w:szCs w:val="22"/>
        </w:rPr>
        <w:t>4</w:t>
      </w:r>
      <w:r w:rsidRPr="0054748A">
        <w:rPr>
          <w:rFonts w:ascii="Arial" w:hAnsi="Arial" w:cs="Arial"/>
          <w:b w:val="0"/>
          <w:color w:val="auto"/>
          <w:sz w:val="22"/>
          <w:szCs w:val="22"/>
        </w:rPr>
        <w:fldChar w:fldCharType="end"/>
      </w:r>
      <w:r w:rsidRPr="0054748A">
        <w:rPr>
          <w:rFonts w:ascii="Arial" w:hAnsi="Arial" w:cs="Arial"/>
          <w:b w:val="0"/>
          <w:color w:val="auto"/>
          <w:sz w:val="22"/>
          <w:szCs w:val="22"/>
        </w:rPr>
        <w:t xml:space="preserve"> menunjukkan hasil uji homogenitas.</w:t>
      </w:r>
    </w:p>
    <w:p w14:paraId="35438FA4" w14:textId="77777777" w:rsidR="009E0908" w:rsidRPr="0054748A" w:rsidRDefault="009E0908" w:rsidP="0054748A">
      <w:pPr>
        <w:pStyle w:val="Caption"/>
        <w:keepNext/>
        <w:spacing w:after="0"/>
        <w:jc w:val="center"/>
        <w:rPr>
          <w:rFonts w:ascii="Arial" w:hAnsi="Arial" w:cs="Arial"/>
          <w:color w:val="auto"/>
          <w:sz w:val="22"/>
          <w:szCs w:val="22"/>
        </w:rPr>
      </w:pPr>
      <w:bookmarkStart w:id="3" w:name="_Ref139759200"/>
      <w:r w:rsidRPr="0054748A">
        <w:rPr>
          <w:rFonts w:ascii="Arial" w:hAnsi="Arial" w:cs="Arial"/>
          <w:color w:val="auto"/>
          <w:sz w:val="22"/>
          <w:szCs w:val="22"/>
        </w:rPr>
        <w:t xml:space="preserve">Tabel </w:t>
      </w:r>
      <w:r w:rsidRPr="0054748A">
        <w:rPr>
          <w:rFonts w:ascii="Arial" w:hAnsi="Arial" w:cs="Arial"/>
          <w:color w:val="auto"/>
          <w:sz w:val="22"/>
          <w:szCs w:val="22"/>
        </w:rPr>
        <w:fldChar w:fldCharType="begin"/>
      </w:r>
      <w:r w:rsidRPr="0054748A">
        <w:rPr>
          <w:rFonts w:ascii="Arial" w:hAnsi="Arial" w:cs="Arial"/>
          <w:color w:val="auto"/>
          <w:sz w:val="22"/>
          <w:szCs w:val="22"/>
        </w:rPr>
        <w:instrText xml:space="preserve"> SEQ Tabel \* ARABIC </w:instrText>
      </w:r>
      <w:r w:rsidRPr="0054748A">
        <w:rPr>
          <w:rFonts w:ascii="Arial" w:hAnsi="Arial" w:cs="Arial"/>
          <w:color w:val="auto"/>
          <w:sz w:val="22"/>
          <w:szCs w:val="22"/>
        </w:rPr>
        <w:fldChar w:fldCharType="separate"/>
      </w:r>
      <w:r w:rsidRPr="0054748A">
        <w:rPr>
          <w:rFonts w:ascii="Arial" w:hAnsi="Arial" w:cs="Arial"/>
          <w:noProof/>
          <w:color w:val="auto"/>
          <w:sz w:val="22"/>
          <w:szCs w:val="22"/>
        </w:rPr>
        <w:t>3</w:t>
      </w:r>
      <w:r w:rsidRPr="0054748A">
        <w:rPr>
          <w:rFonts w:ascii="Arial" w:hAnsi="Arial" w:cs="Arial"/>
          <w:color w:val="auto"/>
          <w:sz w:val="22"/>
          <w:szCs w:val="22"/>
        </w:rPr>
        <w:fldChar w:fldCharType="end"/>
      </w:r>
      <w:bookmarkEnd w:id="3"/>
      <w:r w:rsidRPr="0054748A">
        <w:rPr>
          <w:rFonts w:ascii="Arial" w:hAnsi="Arial" w:cs="Arial"/>
          <w:color w:val="auto"/>
          <w:sz w:val="22"/>
          <w:szCs w:val="22"/>
        </w:rPr>
        <w:t>. Hasil Uji Normalitas</w:t>
      </w:r>
    </w:p>
    <w:tbl>
      <w:tblPr>
        <w:tblStyle w:val="TableGrid"/>
        <w:tblW w:w="4253" w:type="dxa"/>
        <w:jc w:val="center"/>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851"/>
        <w:gridCol w:w="850"/>
        <w:gridCol w:w="851"/>
      </w:tblGrid>
      <w:tr w:rsidR="009E0908" w:rsidRPr="0054748A" w14:paraId="1CA56333" w14:textId="77777777" w:rsidTr="00BC2094">
        <w:trPr>
          <w:trHeight w:val="312"/>
          <w:jc w:val="center"/>
        </w:trPr>
        <w:tc>
          <w:tcPr>
            <w:tcW w:w="1134" w:type="dxa"/>
            <w:tcBorders>
              <w:top w:val="single" w:sz="4" w:space="0" w:color="auto"/>
              <w:bottom w:val="single" w:sz="4" w:space="0" w:color="auto"/>
            </w:tcBorders>
            <w:vAlign w:val="center"/>
          </w:tcPr>
          <w:p w14:paraId="7BEA644F"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Kelas</w:t>
            </w:r>
          </w:p>
        </w:tc>
        <w:tc>
          <w:tcPr>
            <w:tcW w:w="567" w:type="dxa"/>
            <w:tcBorders>
              <w:top w:val="single" w:sz="4" w:space="0" w:color="auto"/>
              <w:bottom w:val="single" w:sz="4" w:space="0" w:color="auto"/>
            </w:tcBorders>
            <w:vAlign w:val="center"/>
          </w:tcPr>
          <w:p w14:paraId="6A1733D1"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N</w:t>
            </w:r>
          </w:p>
        </w:tc>
        <w:tc>
          <w:tcPr>
            <w:tcW w:w="851" w:type="dxa"/>
            <w:tcBorders>
              <w:top w:val="single" w:sz="4" w:space="0" w:color="auto"/>
              <w:bottom w:val="single" w:sz="4" w:space="0" w:color="auto"/>
            </w:tcBorders>
            <w:vAlign w:val="center"/>
          </w:tcPr>
          <w:p w14:paraId="172BC234"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Lhitung</w:t>
            </w:r>
          </w:p>
        </w:tc>
        <w:tc>
          <w:tcPr>
            <w:tcW w:w="850" w:type="dxa"/>
            <w:tcBorders>
              <w:top w:val="single" w:sz="4" w:space="0" w:color="auto"/>
              <w:bottom w:val="single" w:sz="4" w:space="0" w:color="auto"/>
            </w:tcBorders>
            <w:vAlign w:val="center"/>
          </w:tcPr>
          <w:p w14:paraId="04C6003D"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Ltabel</w:t>
            </w:r>
          </w:p>
        </w:tc>
        <w:tc>
          <w:tcPr>
            <w:tcW w:w="851" w:type="dxa"/>
            <w:tcBorders>
              <w:top w:val="single" w:sz="4" w:space="0" w:color="auto"/>
              <w:bottom w:val="single" w:sz="4" w:space="0" w:color="auto"/>
            </w:tcBorders>
            <w:vAlign w:val="center"/>
          </w:tcPr>
          <w:p w14:paraId="3B03D23E"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Kategori</w:t>
            </w:r>
          </w:p>
        </w:tc>
      </w:tr>
      <w:tr w:rsidR="009E0908" w:rsidRPr="0054748A" w14:paraId="1F29F235" w14:textId="77777777" w:rsidTr="00BC2094">
        <w:trPr>
          <w:jc w:val="center"/>
        </w:trPr>
        <w:tc>
          <w:tcPr>
            <w:tcW w:w="1134" w:type="dxa"/>
            <w:tcBorders>
              <w:top w:val="single" w:sz="4" w:space="0" w:color="auto"/>
            </w:tcBorders>
            <w:vAlign w:val="center"/>
          </w:tcPr>
          <w:p w14:paraId="0FDB6ABB"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Eksperimen</w:t>
            </w:r>
          </w:p>
        </w:tc>
        <w:tc>
          <w:tcPr>
            <w:tcW w:w="567" w:type="dxa"/>
            <w:tcBorders>
              <w:top w:val="single" w:sz="4" w:space="0" w:color="auto"/>
            </w:tcBorders>
            <w:vAlign w:val="center"/>
          </w:tcPr>
          <w:p w14:paraId="6F9A3B2F"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30</w:t>
            </w:r>
          </w:p>
        </w:tc>
        <w:tc>
          <w:tcPr>
            <w:tcW w:w="851" w:type="dxa"/>
            <w:tcBorders>
              <w:top w:val="single" w:sz="4" w:space="0" w:color="auto"/>
            </w:tcBorders>
            <w:vAlign w:val="center"/>
          </w:tcPr>
          <w:p w14:paraId="0ADD5D35"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0,11</w:t>
            </w:r>
          </w:p>
        </w:tc>
        <w:tc>
          <w:tcPr>
            <w:tcW w:w="850" w:type="dxa"/>
            <w:tcBorders>
              <w:top w:val="single" w:sz="4" w:space="0" w:color="auto"/>
            </w:tcBorders>
            <w:vAlign w:val="center"/>
          </w:tcPr>
          <w:p w14:paraId="694D79B7"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0,16</w:t>
            </w:r>
          </w:p>
        </w:tc>
        <w:tc>
          <w:tcPr>
            <w:tcW w:w="851" w:type="dxa"/>
            <w:tcBorders>
              <w:top w:val="single" w:sz="4" w:space="0" w:color="auto"/>
            </w:tcBorders>
            <w:vAlign w:val="center"/>
          </w:tcPr>
          <w:p w14:paraId="5C435BE9"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Normal</w:t>
            </w:r>
          </w:p>
        </w:tc>
      </w:tr>
      <w:tr w:rsidR="009E0908" w:rsidRPr="0054748A" w14:paraId="031E6ADF" w14:textId="77777777" w:rsidTr="00BC2094">
        <w:trPr>
          <w:jc w:val="center"/>
        </w:trPr>
        <w:tc>
          <w:tcPr>
            <w:tcW w:w="1134" w:type="dxa"/>
            <w:vAlign w:val="center"/>
          </w:tcPr>
          <w:p w14:paraId="273D98B2"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Kontrol</w:t>
            </w:r>
          </w:p>
        </w:tc>
        <w:tc>
          <w:tcPr>
            <w:tcW w:w="567" w:type="dxa"/>
            <w:vAlign w:val="center"/>
          </w:tcPr>
          <w:p w14:paraId="0117BC69"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28</w:t>
            </w:r>
          </w:p>
        </w:tc>
        <w:tc>
          <w:tcPr>
            <w:tcW w:w="851" w:type="dxa"/>
            <w:vAlign w:val="center"/>
          </w:tcPr>
          <w:p w14:paraId="06A3B029"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0,13</w:t>
            </w:r>
          </w:p>
        </w:tc>
        <w:tc>
          <w:tcPr>
            <w:tcW w:w="850" w:type="dxa"/>
            <w:vAlign w:val="center"/>
          </w:tcPr>
          <w:p w14:paraId="50A9C839"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0,17</w:t>
            </w:r>
          </w:p>
        </w:tc>
        <w:tc>
          <w:tcPr>
            <w:tcW w:w="851" w:type="dxa"/>
            <w:vAlign w:val="center"/>
          </w:tcPr>
          <w:p w14:paraId="1C7301F2"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Normal</w:t>
            </w:r>
          </w:p>
        </w:tc>
      </w:tr>
    </w:tbl>
    <w:p w14:paraId="40F6AB34" w14:textId="77777777" w:rsidR="009E0908" w:rsidRPr="0054748A" w:rsidRDefault="009E0908" w:rsidP="0054748A">
      <w:pPr>
        <w:pStyle w:val="Caption"/>
        <w:keepNext/>
        <w:spacing w:after="0"/>
        <w:jc w:val="center"/>
        <w:rPr>
          <w:rFonts w:ascii="Arial" w:hAnsi="Arial" w:cs="Arial"/>
          <w:color w:val="auto"/>
          <w:sz w:val="22"/>
          <w:szCs w:val="22"/>
        </w:rPr>
      </w:pPr>
      <w:bookmarkStart w:id="4" w:name="_Ref139759211"/>
      <w:r w:rsidRPr="0054748A">
        <w:rPr>
          <w:rFonts w:ascii="Arial" w:hAnsi="Arial" w:cs="Arial"/>
          <w:color w:val="auto"/>
          <w:sz w:val="22"/>
          <w:szCs w:val="22"/>
        </w:rPr>
        <w:t xml:space="preserve">Tabel </w:t>
      </w:r>
      <w:r w:rsidRPr="0054748A">
        <w:rPr>
          <w:rFonts w:ascii="Arial" w:hAnsi="Arial" w:cs="Arial"/>
          <w:color w:val="auto"/>
          <w:sz w:val="22"/>
          <w:szCs w:val="22"/>
        </w:rPr>
        <w:fldChar w:fldCharType="begin"/>
      </w:r>
      <w:r w:rsidRPr="0054748A">
        <w:rPr>
          <w:rFonts w:ascii="Arial" w:hAnsi="Arial" w:cs="Arial"/>
          <w:color w:val="auto"/>
          <w:sz w:val="22"/>
          <w:szCs w:val="22"/>
        </w:rPr>
        <w:instrText xml:space="preserve"> SEQ Tabel \* ARABIC </w:instrText>
      </w:r>
      <w:r w:rsidRPr="0054748A">
        <w:rPr>
          <w:rFonts w:ascii="Arial" w:hAnsi="Arial" w:cs="Arial"/>
          <w:color w:val="auto"/>
          <w:sz w:val="22"/>
          <w:szCs w:val="22"/>
        </w:rPr>
        <w:fldChar w:fldCharType="separate"/>
      </w:r>
      <w:r w:rsidRPr="0054748A">
        <w:rPr>
          <w:rFonts w:ascii="Arial" w:hAnsi="Arial" w:cs="Arial"/>
          <w:noProof/>
          <w:color w:val="auto"/>
          <w:sz w:val="22"/>
          <w:szCs w:val="22"/>
        </w:rPr>
        <w:t>4</w:t>
      </w:r>
      <w:r w:rsidRPr="0054748A">
        <w:rPr>
          <w:rFonts w:ascii="Arial" w:hAnsi="Arial" w:cs="Arial"/>
          <w:color w:val="auto"/>
          <w:sz w:val="22"/>
          <w:szCs w:val="22"/>
        </w:rPr>
        <w:fldChar w:fldCharType="end"/>
      </w:r>
      <w:bookmarkEnd w:id="4"/>
      <w:r w:rsidRPr="0054748A">
        <w:rPr>
          <w:rFonts w:ascii="Arial" w:hAnsi="Arial" w:cs="Arial"/>
          <w:color w:val="auto"/>
          <w:sz w:val="22"/>
          <w:szCs w:val="22"/>
        </w:rPr>
        <w:t>. Hasil Uji Homogenitas</w:t>
      </w:r>
    </w:p>
    <w:tbl>
      <w:tblPr>
        <w:tblStyle w:val="TableGrid"/>
        <w:tblW w:w="4253" w:type="dxa"/>
        <w:jc w:val="center"/>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851"/>
        <w:gridCol w:w="850"/>
        <w:gridCol w:w="851"/>
      </w:tblGrid>
      <w:tr w:rsidR="009E0908" w:rsidRPr="0054748A" w14:paraId="16B8E0D3" w14:textId="77777777" w:rsidTr="009C5BF5">
        <w:trPr>
          <w:trHeight w:val="312"/>
          <w:jc w:val="center"/>
        </w:trPr>
        <w:tc>
          <w:tcPr>
            <w:tcW w:w="1134" w:type="dxa"/>
            <w:tcBorders>
              <w:top w:val="single" w:sz="8" w:space="0" w:color="auto"/>
              <w:bottom w:val="single" w:sz="4" w:space="0" w:color="auto"/>
            </w:tcBorders>
            <w:vAlign w:val="center"/>
          </w:tcPr>
          <w:p w14:paraId="5212BA97"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Kelas</w:t>
            </w:r>
          </w:p>
        </w:tc>
        <w:tc>
          <w:tcPr>
            <w:tcW w:w="567" w:type="dxa"/>
            <w:tcBorders>
              <w:top w:val="single" w:sz="8" w:space="0" w:color="auto"/>
              <w:bottom w:val="single" w:sz="4" w:space="0" w:color="auto"/>
            </w:tcBorders>
            <w:vAlign w:val="center"/>
          </w:tcPr>
          <w:p w14:paraId="338D1563"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N</w:t>
            </w:r>
          </w:p>
        </w:tc>
        <w:tc>
          <w:tcPr>
            <w:tcW w:w="851" w:type="dxa"/>
            <w:tcBorders>
              <w:top w:val="single" w:sz="8" w:space="0" w:color="auto"/>
              <w:bottom w:val="single" w:sz="4" w:space="0" w:color="auto"/>
            </w:tcBorders>
            <w:vAlign w:val="center"/>
          </w:tcPr>
          <w:p w14:paraId="467A4B56"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Varians</w:t>
            </w:r>
          </w:p>
        </w:tc>
        <w:tc>
          <w:tcPr>
            <w:tcW w:w="850" w:type="dxa"/>
            <w:tcBorders>
              <w:top w:val="single" w:sz="8" w:space="0" w:color="auto"/>
              <w:bottom w:val="single" w:sz="4" w:space="0" w:color="auto"/>
            </w:tcBorders>
            <w:vAlign w:val="center"/>
          </w:tcPr>
          <w:p w14:paraId="5CA8E9F2"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Fhitung</w:t>
            </w:r>
          </w:p>
        </w:tc>
        <w:tc>
          <w:tcPr>
            <w:tcW w:w="851" w:type="dxa"/>
            <w:tcBorders>
              <w:top w:val="single" w:sz="8" w:space="0" w:color="auto"/>
              <w:bottom w:val="single" w:sz="4" w:space="0" w:color="auto"/>
            </w:tcBorders>
            <w:vAlign w:val="center"/>
          </w:tcPr>
          <w:p w14:paraId="5723E299"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Ftabel</w:t>
            </w:r>
          </w:p>
        </w:tc>
      </w:tr>
      <w:tr w:rsidR="009E0908" w:rsidRPr="0054748A" w14:paraId="6F81AA6D" w14:textId="77777777" w:rsidTr="00BC2094">
        <w:trPr>
          <w:jc w:val="center"/>
        </w:trPr>
        <w:tc>
          <w:tcPr>
            <w:tcW w:w="1134" w:type="dxa"/>
            <w:tcBorders>
              <w:top w:val="single" w:sz="4" w:space="0" w:color="auto"/>
            </w:tcBorders>
            <w:vAlign w:val="center"/>
          </w:tcPr>
          <w:p w14:paraId="4D95BEF1"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Eksperimen</w:t>
            </w:r>
          </w:p>
        </w:tc>
        <w:tc>
          <w:tcPr>
            <w:tcW w:w="567" w:type="dxa"/>
            <w:tcBorders>
              <w:top w:val="single" w:sz="4" w:space="0" w:color="auto"/>
            </w:tcBorders>
            <w:vAlign w:val="center"/>
          </w:tcPr>
          <w:p w14:paraId="04CAF78D"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30</w:t>
            </w:r>
          </w:p>
        </w:tc>
        <w:tc>
          <w:tcPr>
            <w:tcW w:w="851" w:type="dxa"/>
            <w:tcBorders>
              <w:top w:val="single" w:sz="4" w:space="0" w:color="auto"/>
            </w:tcBorders>
            <w:vAlign w:val="center"/>
          </w:tcPr>
          <w:p w14:paraId="79878116"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123,59</w:t>
            </w:r>
          </w:p>
        </w:tc>
        <w:tc>
          <w:tcPr>
            <w:tcW w:w="850" w:type="dxa"/>
            <w:vMerge w:val="restart"/>
            <w:tcBorders>
              <w:top w:val="single" w:sz="4" w:space="0" w:color="auto"/>
            </w:tcBorders>
            <w:vAlign w:val="center"/>
          </w:tcPr>
          <w:p w14:paraId="5E7010EB"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1,05</w:t>
            </w:r>
          </w:p>
        </w:tc>
        <w:tc>
          <w:tcPr>
            <w:tcW w:w="851" w:type="dxa"/>
            <w:vMerge w:val="restart"/>
            <w:tcBorders>
              <w:top w:val="single" w:sz="4" w:space="0" w:color="auto"/>
            </w:tcBorders>
            <w:vAlign w:val="center"/>
          </w:tcPr>
          <w:p w14:paraId="0C45DED1"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1,89</w:t>
            </w:r>
          </w:p>
        </w:tc>
      </w:tr>
      <w:tr w:rsidR="009E0908" w:rsidRPr="0054748A" w14:paraId="51D68AAA" w14:textId="77777777" w:rsidTr="009C5BF5">
        <w:trPr>
          <w:jc w:val="center"/>
        </w:trPr>
        <w:tc>
          <w:tcPr>
            <w:tcW w:w="1134" w:type="dxa"/>
            <w:tcBorders>
              <w:bottom w:val="single" w:sz="4" w:space="0" w:color="auto"/>
            </w:tcBorders>
            <w:vAlign w:val="center"/>
          </w:tcPr>
          <w:p w14:paraId="5C7401C5"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Kontrol</w:t>
            </w:r>
          </w:p>
        </w:tc>
        <w:tc>
          <w:tcPr>
            <w:tcW w:w="567" w:type="dxa"/>
            <w:tcBorders>
              <w:bottom w:val="single" w:sz="4" w:space="0" w:color="auto"/>
            </w:tcBorders>
            <w:vAlign w:val="center"/>
          </w:tcPr>
          <w:p w14:paraId="6974CB3D"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28</w:t>
            </w:r>
          </w:p>
        </w:tc>
        <w:tc>
          <w:tcPr>
            <w:tcW w:w="851" w:type="dxa"/>
            <w:tcBorders>
              <w:bottom w:val="single" w:sz="4" w:space="0" w:color="auto"/>
            </w:tcBorders>
            <w:vAlign w:val="center"/>
          </w:tcPr>
          <w:p w14:paraId="40A5D9D9"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129,63</w:t>
            </w:r>
          </w:p>
        </w:tc>
        <w:tc>
          <w:tcPr>
            <w:tcW w:w="850" w:type="dxa"/>
            <w:vMerge/>
            <w:tcBorders>
              <w:bottom w:val="single" w:sz="4" w:space="0" w:color="auto"/>
            </w:tcBorders>
            <w:vAlign w:val="center"/>
          </w:tcPr>
          <w:p w14:paraId="35A328E2" w14:textId="77777777" w:rsidR="009E0908" w:rsidRPr="0054748A" w:rsidRDefault="009E0908" w:rsidP="0054748A">
            <w:pPr>
              <w:pStyle w:val="ListParagraph"/>
              <w:spacing w:before="0" w:line="240" w:lineRule="auto"/>
              <w:ind w:left="-108" w:right="-108" w:firstLine="0"/>
              <w:jc w:val="center"/>
              <w:rPr>
                <w:rFonts w:ascii="Arial" w:hAnsi="Arial" w:cs="Arial"/>
              </w:rPr>
            </w:pPr>
          </w:p>
        </w:tc>
        <w:tc>
          <w:tcPr>
            <w:tcW w:w="851" w:type="dxa"/>
            <w:vMerge/>
            <w:tcBorders>
              <w:bottom w:val="single" w:sz="4" w:space="0" w:color="auto"/>
            </w:tcBorders>
            <w:vAlign w:val="center"/>
          </w:tcPr>
          <w:p w14:paraId="4F6431C7" w14:textId="77777777" w:rsidR="009E0908" w:rsidRPr="0054748A" w:rsidRDefault="009E0908" w:rsidP="0054748A">
            <w:pPr>
              <w:pStyle w:val="ListParagraph"/>
              <w:spacing w:before="0" w:line="240" w:lineRule="auto"/>
              <w:ind w:left="-108" w:right="-108" w:firstLine="0"/>
              <w:jc w:val="center"/>
              <w:rPr>
                <w:rFonts w:ascii="Arial" w:hAnsi="Arial" w:cs="Arial"/>
              </w:rPr>
            </w:pPr>
          </w:p>
        </w:tc>
      </w:tr>
    </w:tbl>
    <w:p w14:paraId="2E9280C3" w14:textId="77777777" w:rsidR="009E0908" w:rsidRPr="0054748A" w:rsidRDefault="009E0908" w:rsidP="0054748A">
      <w:pPr>
        <w:contextualSpacing/>
        <w:jc w:val="both"/>
        <w:outlineLvl w:val="1"/>
        <w:rPr>
          <w:rFonts w:ascii="Arial" w:hAnsi="Arial" w:cs="Arial"/>
          <w:sz w:val="22"/>
          <w:szCs w:val="22"/>
        </w:rPr>
      </w:pPr>
    </w:p>
    <w:p w14:paraId="45628CFC" w14:textId="77777777" w:rsidR="009E0908" w:rsidRPr="0054748A" w:rsidRDefault="009E0908" w:rsidP="0054748A">
      <w:pPr>
        <w:ind w:firstLine="709"/>
        <w:contextualSpacing/>
        <w:jc w:val="both"/>
        <w:outlineLvl w:val="1"/>
        <w:rPr>
          <w:rFonts w:ascii="Arial" w:hAnsi="Arial" w:cs="Arial"/>
          <w:sz w:val="22"/>
          <w:szCs w:val="22"/>
        </w:rPr>
      </w:pPr>
      <w:r w:rsidRPr="0054748A">
        <w:rPr>
          <w:rFonts w:ascii="Arial" w:hAnsi="Arial" w:cs="Arial"/>
          <w:sz w:val="22"/>
          <w:szCs w:val="22"/>
        </w:rPr>
        <w:fldChar w:fldCharType="begin"/>
      </w:r>
      <w:r w:rsidRPr="0054748A">
        <w:rPr>
          <w:rFonts w:ascii="Arial" w:eastAsia="游明朝" w:hAnsi="Arial" w:cs="Arial"/>
          <w:bCs/>
          <w:sz w:val="22"/>
          <w:szCs w:val="22"/>
          <w:lang w:eastAsia="ko-KR"/>
        </w:rPr>
        <w:instrText xml:space="preserve"> REF _Ref139759200 \h </w:instrText>
      </w:r>
      <w:r w:rsidRPr="0054748A">
        <w:rPr>
          <w:rFonts w:ascii="Arial" w:hAnsi="Arial" w:cs="Arial"/>
          <w:sz w:val="22"/>
          <w:szCs w:val="22"/>
        </w:rPr>
        <w:instrText xml:space="preserve"> \* MERGEFORMAT </w:instrText>
      </w:r>
      <w:r w:rsidRPr="0054748A">
        <w:rPr>
          <w:rFonts w:ascii="Arial" w:hAnsi="Arial" w:cs="Arial"/>
          <w:sz w:val="22"/>
          <w:szCs w:val="22"/>
        </w:rPr>
      </w:r>
      <w:r w:rsidRPr="0054748A">
        <w:rPr>
          <w:rFonts w:ascii="Arial" w:hAnsi="Arial" w:cs="Arial"/>
          <w:sz w:val="22"/>
          <w:szCs w:val="22"/>
        </w:rPr>
        <w:fldChar w:fldCharType="separate"/>
      </w:r>
      <w:r w:rsidRPr="0054748A">
        <w:rPr>
          <w:rFonts w:ascii="Arial" w:hAnsi="Arial" w:cs="Arial"/>
          <w:sz w:val="22"/>
          <w:szCs w:val="22"/>
        </w:rPr>
        <w:t xml:space="preserve">Tabel </w:t>
      </w:r>
      <w:r w:rsidRPr="0054748A">
        <w:rPr>
          <w:rFonts w:ascii="Arial" w:hAnsi="Arial" w:cs="Arial"/>
          <w:noProof/>
          <w:sz w:val="22"/>
          <w:szCs w:val="22"/>
        </w:rPr>
        <w:t>3</w:t>
      </w:r>
      <w:r w:rsidRPr="0054748A">
        <w:rPr>
          <w:rFonts w:ascii="Arial" w:hAnsi="Arial" w:cs="Arial"/>
          <w:sz w:val="22"/>
          <w:szCs w:val="22"/>
        </w:rPr>
        <w:fldChar w:fldCharType="end"/>
      </w:r>
      <w:r w:rsidRPr="0054748A">
        <w:rPr>
          <w:rFonts w:ascii="Arial" w:hAnsi="Arial" w:cs="Arial"/>
          <w:sz w:val="22"/>
          <w:szCs w:val="22"/>
        </w:rPr>
        <w:t xml:space="preserve"> menunjukkan hasil uji normalitas. Nilai Lhitung lebih kecil dari Ltabel membuktikan bahwa sampel terdistribusi normal. </w:t>
      </w:r>
      <w:r w:rsidRPr="0054748A">
        <w:rPr>
          <w:rFonts w:ascii="Arial" w:hAnsi="Arial" w:cs="Arial"/>
          <w:sz w:val="22"/>
          <w:szCs w:val="22"/>
        </w:rPr>
        <w:fldChar w:fldCharType="begin"/>
      </w:r>
      <w:r w:rsidRPr="0054748A">
        <w:rPr>
          <w:rFonts w:ascii="Arial" w:hAnsi="Arial" w:cs="Arial"/>
          <w:sz w:val="22"/>
          <w:szCs w:val="22"/>
        </w:rPr>
        <w:instrText xml:space="preserve"> REF _Ref139759211 \h  \* MERGEFORMAT </w:instrText>
      </w:r>
      <w:r w:rsidRPr="0054748A">
        <w:rPr>
          <w:rFonts w:ascii="Arial" w:hAnsi="Arial" w:cs="Arial"/>
          <w:sz w:val="22"/>
          <w:szCs w:val="22"/>
        </w:rPr>
      </w:r>
      <w:r w:rsidRPr="0054748A">
        <w:rPr>
          <w:rFonts w:ascii="Arial" w:hAnsi="Arial" w:cs="Arial"/>
          <w:sz w:val="22"/>
          <w:szCs w:val="22"/>
        </w:rPr>
        <w:fldChar w:fldCharType="separate"/>
      </w:r>
      <w:r w:rsidRPr="0054748A">
        <w:rPr>
          <w:rFonts w:ascii="Arial" w:hAnsi="Arial" w:cs="Arial"/>
          <w:sz w:val="22"/>
          <w:szCs w:val="22"/>
        </w:rPr>
        <w:t xml:space="preserve">Tabel </w:t>
      </w:r>
      <w:r w:rsidRPr="0054748A">
        <w:rPr>
          <w:rFonts w:ascii="Arial" w:hAnsi="Arial" w:cs="Arial"/>
          <w:noProof/>
          <w:sz w:val="22"/>
          <w:szCs w:val="22"/>
        </w:rPr>
        <w:t>4</w:t>
      </w:r>
      <w:r w:rsidRPr="0054748A">
        <w:rPr>
          <w:rFonts w:ascii="Arial" w:hAnsi="Arial" w:cs="Arial"/>
          <w:sz w:val="22"/>
          <w:szCs w:val="22"/>
        </w:rPr>
        <w:fldChar w:fldCharType="end"/>
      </w:r>
      <w:r w:rsidRPr="0054748A">
        <w:rPr>
          <w:rFonts w:ascii="Arial" w:hAnsi="Arial" w:cs="Arial"/>
          <w:sz w:val="22"/>
          <w:szCs w:val="22"/>
        </w:rPr>
        <w:t xml:space="preserve"> memperlihatkan hasil pengujian homogenitas. Hasil uji homogenitas pada kedua sampel menunjukkan bahwa Fhitung (1,05) lebih kecil dari Ftabel (1,89) dengan kesimpulan data pada kedua kelas sampel memiliki varian yang serupa (homogen).</w:t>
      </w:r>
    </w:p>
    <w:p w14:paraId="70C778B5" w14:textId="60583DBF" w:rsidR="009E0908" w:rsidRPr="0054748A" w:rsidRDefault="009E0908" w:rsidP="0054748A">
      <w:pPr>
        <w:contextualSpacing/>
        <w:jc w:val="both"/>
        <w:outlineLvl w:val="1"/>
        <w:rPr>
          <w:rFonts w:ascii="Arial" w:hAnsi="Arial" w:cs="Arial"/>
          <w:sz w:val="22"/>
          <w:szCs w:val="22"/>
        </w:rPr>
      </w:pPr>
      <w:r w:rsidRPr="0054748A">
        <w:rPr>
          <w:rFonts w:ascii="Arial" w:hAnsi="Arial" w:cs="Arial"/>
          <w:sz w:val="22"/>
          <w:szCs w:val="22"/>
        </w:rPr>
        <w:t xml:space="preserve">Data bersumber dari populasi dengan sampel yang berdistribusi normal dan varian sampel yang homogen  diperoleh berdasarkan hasil uji normalitas dan uji homogenitas, sehingga dengan hasil tersebut dilakukan </w:t>
      </w:r>
      <w:r w:rsidRPr="0054748A">
        <w:rPr>
          <w:rFonts w:ascii="Arial" w:hAnsi="Arial" w:cs="Arial"/>
          <w:i/>
          <w:sz w:val="22"/>
          <w:szCs w:val="22"/>
        </w:rPr>
        <w:t>independent sample test-t</w:t>
      </w:r>
      <w:r w:rsidRPr="0054748A">
        <w:rPr>
          <w:rFonts w:ascii="Arial" w:hAnsi="Arial" w:cs="Arial"/>
          <w:sz w:val="22"/>
          <w:szCs w:val="22"/>
        </w:rPr>
        <w:t xml:space="preserve"> (uji t) untuk uji hipotesis </w:t>
      </w:r>
      <w:r w:rsidRPr="0054748A">
        <w:rPr>
          <w:rFonts w:ascii="Arial" w:hAnsi="Arial" w:cs="Arial"/>
          <w:sz w:val="22"/>
          <w:szCs w:val="22"/>
        </w:rPr>
        <w:fldChar w:fldCharType="begin" w:fldLock="1"/>
      </w:r>
      <w:r w:rsidR="00CD447C" w:rsidRPr="0054748A">
        <w:rPr>
          <w:rFonts w:ascii="Arial" w:hAnsi="Arial" w:cs="Arial"/>
          <w:sz w:val="22"/>
          <w:szCs w:val="22"/>
        </w:rPr>
        <w:instrText>ADDIN CSL_CITATION {"citationItems":[{"id":"ITEM-1","itemData":{"author":[{"dropping-particle":"","family":"Qomusuddin","given":"I.F.","non-dropping-particle":"","parse-names":false,"suffix":""}],"id":"ITEM-1","issued":{"date-parts":[["2019"]]},"publisher":"Penerbit Deepublish","publisher-place":"Yogyakarta","title":"Statistika Pendidikan (Lengkap dengan Aplikasi IMB SPSS Statistic 20.0)","type":"book"},"uris":["http://www.mendeley.com/documents/?uuid=ad9526cd-4db1-3b37-874b-e5429f1cad62"]}],"mendeley":{"formattedCitation":"(Qomusuddin, 2019)","plainTextFormattedCitation":"(Qomusuddin, 2019)","previouslyFormattedCitation":"(Qomusuddin, 2019)"},"properties":{"noteIndex":0},"schema":"https://github.com/citation-style-language/schema/raw/master/csl-citation.json"}</w:instrText>
      </w:r>
      <w:r w:rsidRPr="0054748A">
        <w:rPr>
          <w:rFonts w:ascii="Arial" w:hAnsi="Arial" w:cs="Arial"/>
          <w:sz w:val="22"/>
          <w:szCs w:val="22"/>
        </w:rPr>
        <w:fldChar w:fldCharType="separate"/>
      </w:r>
      <w:r w:rsidR="00CD447C" w:rsidRPr="0054748A">
        <w:rPr>
          <w:rFonts w:ascii="Arial" w:hAnsi="Arial" w:cs="Arial"/>
          <w:noProof/>
          <w:sz w:val="22"/>
          <w:szCs w:val="22"/>
        </w:rPr>
        <w:t>(Qomusuddin, 2019)</w:t>
      </w:r>
      <w:r w:rsidRPr="0054748A">
        <w:rPr>
          <w:rFonts w:ascii="Arial" w:hAnsi="Arial" w:cs="Arial"/>
          <w:sz w:val="22"/>
          <w:szCs w:val="22"/>
        </w:rPr>
        <w:fldChar w:fldCharType="end"/>
      </w:r>
      <w:r w:rsidRPr="0054748A">
        <w:rPr>
          <w:rFonts w:ascii="Arial" w:hAnsi="Arial" w:cs="Arial"/>
          <w:sz w:val="22"/>
          <w:szCs w:val="22"/>
        </w:rPr>
        <w:t xml:space="preserve">. Pada </w:t>
      </w:r>
      <w:r w:rsidRPr="0054748A">
        <w:rPr>
          <w:rFonts w:ascii="Arial" w:hAnsi="Arial" w:cs="Arial"/>
          <w:sz w:val="22"/>
          <w:szCs w:val="22"/>
        </w:rPr>
        <w:fldChar w:fldCharType="begin"/>
      </w:r>
      <w:r w:rsidRPr="0054748A">
        <w:rPr>
          <w:rFonts w:ascii="Arial" w:hAnsi="Arial" w:cs="Arial"/>
          <w:sz w:val="22"/>
          <w:szCs w:val="22"/>
        </w:rPr>
        <w:instrText xml:space="preserve"> REF _Ref139760715 \h  \* MERGEFORMAT </w:instrText>
      </w:r>
      <w:r w:rsidRPr="0054748A">
        <w:rPr>
          <w:rFonts w:ascii="Arial" w:hAnsi="Arial" w:cs="Arial"/>
          <w:sz w:val="22"/>
          <w:szCs w:val="22"/>
        </w:rPr>
      </w:r>
      <w:r w:rsidRPr="0054748A">
        <w:rPr>
          <w:rFonts w:ascii="Arial" w:hAnsi="Arial" w:cs="Arial"/>
          <w:sz w:val="22"/>
          <w:szCs w:val="22"/>
        </w:rPr>
        <w:fldChar w:fldCharType="separate"/>
      </w:r>
      <w:r w:rsidRPr="0054748A">
        <w:rPr>
          <w:rFonts w:ascii="Arial" w:hAnsi="Arial" w:cs="Arial"/>
          <w:sz w:val="22"/>
          <w:szCs w:val="22"/>
        </w:rPr>
        <w:t xml:space="preserve">Tabel </w:t>
      </w:r>
      <w:r w:rsidRPr="0054748A">
        <w:rPr>
          <w:rFonts w:ascii="Arial" w:hAnsi="Arial" w:cs="Arial"/>
          <w:noProof/>
          <w:sz w:val="22"/>
          <w:szCs w:val="22"/>
        </w:rPr>
        <w:t>5</w:t>
      </w:r>
      <w:r w:rsidRPr="0054748A">
        <w:rPr>
          <w:rFonts w:ascii="Arial" w:hAnsi="Arial" w:cs="Arial"/>
          <w:sz w:val="22"/>
          <w:szCs w:val="22"/>
        </w:rPr>
        <w:fldChar w:fldCharType="end"/>
      </w:r>
      <w:r w:rsidRPr="0054748A">
        <w:rPr>
          <w:rFonts w:ascii="Arial" w:hAnsi="Arial" w:cs="Arial"/>
          <w:sz w:val="22"/>
          <w:szCs w:val="22"/>
        </w:rPr>
        <w:t xml:space="preserve"> menunjukkan hasil uji hipotesis.</w:t>
      </w:r>
    </w:p>
    <w:p w14:paraId="2F6EBDCD" w14:textId="77777777" w:rsidR="009E0908" w:rsidRPr="0054748A" w:rsidRDefault="009E0908" w:rsidP="0054748A">
      <w:pPr>
        <w:pStyle w:val="Caption"/>
        <w:keepNext/>
        <w:spacing w:after="0"/>
        <w:jc w:val="center"/>
        <w:rPr>
          <w:rFonts w:ascii="Arial" w:hAnsi="Arial" w:cs="Arial"/>
          <w:color w:val="auto"/>
          <w:sz w:val="22"/>
          <w:szCs w:val="22"/>
        </w:rPr>
      </w:pPr>
      <w:bookmarkStart w:id="5" w:name="_Ref139760715"/>
      <w:r w:rsidRPr="0054748A">
        <w:rPr>
          <w:rFonts w:ascii="Arial" w:hAnsi="Arial" w:cs="Arial"/>
          <w:color w:val="auto"/>
          <w:sz w:val="22"/>
          <w:szCs w:val="22"/>
        </w:rPr>
        <w:t xml:space="preserve">Tabel </w:t>
      </w:r>
      <w:r w:rsidRPr="0054748A">
        <w:rPr>
          <w:rFonts w:ascii="Arial" w:hAnsi="Arial" w:cs="Arial"/>
          <w:color w:val="auto"/>
          <w:sz w:val="22"/>
          <w:szCs w:val="22"/>
        </w:rPr>
        <w:fldChar w:fldCharType="begin"/>
      </w:r>
      <w:r w:rsidRPr="0054748A">
        <w:rPr>
          <w:rFonts w:ascii="Arial" w:hAnsi="Arial" w:cs="Arial"/>
          <w:color w:val="auto"/>
          <w:sz w:val="22"/>
          <w:szCs w:val="22"/>
        </w:rPr>
        <w:instrText xml:space="preserve"> SEQ Tabel \* ARABIC </w:instrText>
      </w:r>
      <w:r w:rsidRPr="0054748A">
        <w:rPr>
          <w:rFonts w:ascii="Arial" w:hAnsi="Arial" w:cs="Arial"/>
          <w:color w:val="auto"/>
          <w:sz w:val="22"/>
          <w:szCs w:val="22"/>
        </w:rPr>
        <w:fldChar w:fldCharType="separate"/>
      </w:r>
      <w:r w:rsidRPr="0054748A">
        <w:rPr>
          <w:rFonts w:ascii="Arial" w:hAnsi="Arial" w:cs="Arial"/>
          <w:noProof/>
          <w:color w:val="auto"/>
          <w:sz w:val="22"/>
          <w:szCs w:val="22"/>
        </w:rPr>
        <w:t>5</w:t>
      </w:r>
      <w:r w:rsidRPr="0054748A">
        <w:rPr>
          <w:rFonts w:ascii="Arial" w:hAnsi="Arial" w:cs="Arial"/>
          <w:color w:val="auto"/>
          <w:sz w:val="22"/>
          <w:szCs w:val="22"/>
        </w:rPr>
        <w:fldChar w:fldCharType="end"/>
      </w:r>
      <w:bookmarkEnd w:id="5"/>
      <w:r w:rsidRPr="0054748A">
        <w:rPr>
          <w:rFonts w:ascii="Arial" w:hAnsi="Arial" w:cs="Arial"/>
          <w:color w:val="auto"/>
          <w:sz w:val="22"/>
          <w:szCs w:val="22"/>
        </w:rPr>
        <w:t>. Hasil Uji Hipotesis</w:t>
      </w:r>
    </w:p>
    <w:tbl>
      <w:tblPr>
        <w:tblStyle w:val="TableGrid"/>
        <w:tblW w:w="4608" w:type="dxa"/>
        <w:jc w:val="center"/>
        <w:tblInd w:w="-3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567"/>
        <w:gridCol w:w="851"/>
        <w:gridCol w:w="709"/>
        <w:gridCol w:w="1206"/>
      </w:tblGrid>
      <w:tr w:rsidR="009E0908" w:rsidRPr="0054748A" w14:paraId="48624804" w14:textId="77777777" w:rsidTr="009C5BF5">
        <w:trPr>
          <w:trHeight w:val="312"/>
          <w:jc w:val="center"/>
        </w:trPr>
        <w:tc>
          <w:tcPr>
            <w:tcW w:w="1275" w:type="dxa"/>
            <w:tcBorders>
              <w:top w:val="single" w:sz="8" w:space="0" w:color="auto"/>
              <w:bottom w:val="single" w:sz="8" w:space="0" w:color="auto"/>
            </w:tcBorders>
            <w:vAlign w:val="center"/>
          </w:tcPr>
          <w:p w14:paraId="467439AA"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Kelas</w:t>
            </w:r>
          </w:p>
        </w:tc>
        <w:tc>
          <w:tcPr>
            <w:tcW w:w="567" w:type="dxa"/>
            <w:tcBorders>
              <w:top w:val="single" w:sz="8" w:space="0" w:color="auto"/>
              <w:bottom w:val="single" w:sz="8" w:space="0" w:color="auto"/>
            </w:tcBorders>
            <w:vAlign w:val="center"/>
          </w:tcPr>
          <w:p w14:paraId="73D50094"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N</w:t>
            </w:r>
          </w:p>
        </w:tc>
        <w:tc>
          <w:tcPr>
            <w:tcW w:w="851" w:type="dxa"/>
            <w:tcBorders>
              <w:top w:val="single" w:sz="8" w:space="0" w:color="auto"/>
              <w:bottom w:val="single" w:sz="8" w:space="0" w:color="auto"/>
            </w:tcBorders>
            <w:vAlign w:val="center"/>
          </w:tcPr>
          <w:p w14:paraId="4D841517"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thitung</w:t>
            </w:r>
          </w:p>
        </w:tc>
        <w:tc>
          <w:tcPr>
            <w:tcW w:w="709" w:type="dxa"/>
            <w:tcBorders>
              <w:top w:val="single" w:sz="8" w:space="0" w:color="auto"/>
              <w:bottom w:val="single" w:sz="8" w:space="0" w:color="auto"/>
            </w:tcBorders>
            <w:vAlign w:val="center"/>
          </w:tcPr>
          <w:p w14:paraId="5F29FFC6"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ttabel</w:t>
            </w:r>
          </w:p>
        </w:tc>
        <w:tc>
          <w:tcPr>
            <w:tcW w:w="1206" w:type="dxa"/>
            <w:tcBorders>
              <w:top w:val="single" w:sz="8" w:space="0" w:color="auto"/>
              <w:bottom w:val="single" w:sz="8" w:space="0" w:color="auto"/>
            </w:tcBorders>
            <w:vAlign w:val="center"/>
          </w:tcPr>
          <w:p w14:paraId="694648C3"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Keputusan</w:t>
            </w:r>
          </w:p>
        </w:tc>
      </w:tr>
      <w:tr w:rsidR="009E0908" w:rsidRPr="0054748A" w14:paraId="49380EEF" w14:textId="77777777" w:rsidTr="009C5BF5">
        <w:trPr>
          <w:jc w:val="center"/>
        </w:trPr>
        <w:tc>
          <w:tcPr>
            <w:tcW w:w="1275" w:type="dxa"/>
            <w:tcBorders>
              <w:top w:val="single" w:sz="8" w:space="0" w:color="auto"/>
            </w:tcBorders>
            <w:vAlign w:val="center"/>
          </w:tcPr>
          <w:p w14:paraId="7D719FDC"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Eksperimen</w:t>
            </w:r>
          </w:p>
        </w:tc>
        <w:tc>
          <w:tcPr>
            <w:tcW w:w="567" w:type="dxa"/>
            <w:tcBorders>
              <w:top w:val="single" w:sz="8" w:space="0" w:color="auto"/>
            </w:tcBorders>
            <w:vAlign w:val="center"/>
          </w:tcPr>
          <w:p w14:paraId="0B0EB608"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30</w:t>
            </w:r>
          </w:p>
        </w:tc>
        <w:tc>
          <w:tcPr>
            <w:tcW w:w="851" w:type="dxa"/>
            <w:vMerge w:val="restart"/>
            <w:tcBorders>
              <w:top w:val="single" w:sz="8" w:space="0" w:color="auto"/>
            </w:tcBorders>
            <w:vAlign w:val="center"/>
          </w:tcPr>
          <w:p w14:paraId="4E6A152A"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18,15</w:t>
            </w:r>
          </w:p>
        </w:tc>
        <w:tc>
          <w:tcPr>
            <w:tcW w:w="709" w:type="dxa"/>
            <w:vMerge w:val="restart"/>
            <w:tcBorders>
              <w:top w:val="single" w:sz="8" w:space="0" w:color="auto"/>
            </w:tcBorders>
            <w:vAlign w:val="center"/>
          </w:tcPr>
          <w:p w14:paraId="56BAD84E"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2</w:t>
            </w:r>
          </w:p>
        </w:tc>
        <w:tc>
          <w:tcPr>
            <w:tcW w:w="1206" w:type="dxa"/>
            <w:vMerge w:val="restart"/>
            <w:tcBorders>
              <w:top w:val="single" w:sz="8" w:space="0" w:color="auto"/>
            </w:tcBorders>
            <w:vAlign w:val="center"/>
          </w:tcPr>
          <w:p w14:paraId="5908FF54"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H0 ditolak</w:t>
            </w:r>
          </w:p>
        </w:tc>
      </w:tr>
      <w:tr w:rsidR="009E0908" w:rsidRPr="0054748A" w14:paraId="16859306" w14:textId="77777777" w:rsidTr="009C5BF5">
        <w:trPr>
          <w:jc w:val="center"/>
        </w:trPr>
        <w:tc>
          <w:tcPr>
            <w:tcW w:w="1275" w:type="dxa"/>
            <w:tcBorders>
              <w:bottom w:val="single" w:sz="8" w:space="0" w:color="auto"/>
            </w:tcBorders>
            <w:vAlign w:val="center"/>
          </w:tcPr>
          <w:p w14:paraId="06A1C35D"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Kontrol</w:t>
            </w:r>
          </w:p>
        </w:tc>
        <w:tc>
          <w:tcPr>
            <w:tcW w:w="567" w:type="dxa"/>
            <w:tcBorders>
              <w:bottom w:val="single" w:sz="8" w:space="0" w:color="auto"/>
            </w:tcBorders>
            <w:vAlign w:val="center"/>
          </w:tcPr>
          <w:p w14:paraId="06D086C7" w14:textId="77777777" w:rsidR="009E0908" w:rsidRPr="0054748A" w:rsidRDefault="009E0908" w:rsidP="0054748A">
            <w:pPr>
              <w:pStyle w:val="ListParagraph"/>
              <w:spacing w:before="0" w:line="240" w:lineRule="auto"/>
              <w:ind w:left="-108" w:right="-108" w:firstLine="0"/>
              <w:jc w:val="center"/>
              <w:rPr>
                <w:rFonts w:ascii="Arial" w:hAnsi="Arial" w:cs="Arial"/>
              </w:rPr>
            </w:pPr>
            <w:r w:rsidRPr="0054748A">
              <w:rPr>
                <w:rFonts w:ascii="Arial" w:hAnsi="Arial" w:cs="Arial"/>
              </w:rPr>
              <w:t>28</w:t>
            </w:r>
          </w:p>
        </w:tc>
        <w:tc>
          <w:tcPr>
            <w:tcW w:w="851" w:type="dxa"/>
            <w:vMerge/>
            <w:tcBorders>
              <w:bottom w:val="single" w:sz="8" w:space="0" w:color="auto"/>
            </w:tcBorders>
            <w:vAlign w:val="center"/>
          </w:tcPr>
          <w:p w14:paraId="08CF386B" w14:textId="77777777" w:rsidR="009E0908" w:rsidRPr="0054748A" w:rsidRDefault="009E0908" w:rsidP="0054748A">
            <w:pPr>
              <w:pStyle w:val="ListParagraph"/>
              <w:spacing w:before="0" w:line="240" w:lineRule="auto"/>
              <w:ind w:left="-108" w:right="-108" w:firstLine="0"/>
              <w:jc w:val="center"/>
              <w:rPr>
                <w:rFonts w:ascii="Arial" w:hAnsi="Arial" w:cs="Arial"/>
              </w:rPr>
            </w:pPr>
          </w:p>
        </w:tc>
        <w:tc>
          <w:tcPr>
            <w:tcW w:w="709" w:type="dxa"/>
            <w:vMerge/>
            <w:tcBorders>
              <w:bottom w:val="single" w:sz="8" w:space="0" w:color="auto"/>
            </w:tcBorders>
            <w:vAlign w:val="center"/>
          </w:tcPr>
          <w:p w14:paraId="10B41639" w14:textId="77777777" w:rsidR="009E0908" w:rsidRPr="0054748A" w:rsidRDefault="009E0908" w:rsidP="0054748A">
            <w:pPr>
              <w:pStyle w:val="ListParagraph"/>
              <w:spacing w:before="0" w:line="240" w:lineRule="auto"/>
              <w:ind w:left="-108" w:right="-108" w:firstLine="0"/>
              <w:jc w:val="center"/>
              <w:rPr>
                <w:rFonts w:ascii="Arial" w:hAnsi="Arial" w:cs="Arial"/>
              </w:rPr>
            </w:pPr>
          </w:p>
        </w:tc>
        <w:tc>
          <w:tcPr>
            <w:tcW w:w="1206" w:type="dxa"/>
            <w:vMerge/>
            <w:tcBorders>
              <w:bottom w:val="single" w:sz="8" w:space="0" w:color="auto"/>
            </w:tcBorders>
            <w:vAlign w:val="center"/>
          </w:tcPr>
          <w:p w14:paraId="67C548C5" w14:textId="77777777" w:rsidR="009E0908" w:rsidRPr="0054748A" w:rsidRDefault="009E0908" w:rsidP="0054748A">
            <w:pPr>
              <w:pStyle w:val="ListParagraph"/>
              <w:spacing w:before="0" w:line="240" w:lineRule="auto"/>
              <w:ind w:left="-108" w:right="-108" w:firstLine="0"/>
              <w:jc w:val="center"/>
              <w:rPr>
                <w:rFonts w:ascii="Arial" w:hAnsi="Arial" w:cs="Arial"/>
              </w:rPr>
            </w:pPr>
          </w:p>
        </w:tc>
      </w:tr>
    </w:tbl>
    <w:p w14:paraId="1D65FE69" w14:textId="77777777" w:rsidR="009E0908" w:rsidRPr="0054748A" w:rsidRDefault="009E0908" w:rsidP="0054748A">
      <w:pPr>
        <w:ind w:firstLine="709"/>
        <w:jc w:val="both"/>
        <w:rPr>
          <w:rFonts w:ascii="Arial" w:eastAsia="游明朝" w:hAnsi="Arial" w:cs="Arial"/>
          <w:sz w:val="22"/>
          <w:szCs w:val="22"/>
          <w:lang w:eastAsia="ko-KR"/>
        </w:rPr>
      </w:pPr>
      <w:r w:rsidRPr="0054748A">
        <w:rPr>
          <w:rFonts w:ascii="Arial" w:eastAsia="游明朝" w:hAnsi="Arial" w:cs="Arial"/>
          <w:sz w:val="22"/>
          <w:szCs w:val="22"/>
          <w:lang w:eastAsia="ko-KR"/>
        </w:rPr>
        <w:fldChar w:fldCharType="begin"/>
      </w:r>
      <w:r w:rsidRPr="0054748A">
        <w:rPr>
          <w:rFonts w:ascii="Arial" w:eastAsia="游明朝" w:hAnsi="Arial" w:cs="Arial"/>
          <w:sz w:val="22"/>
          <w:szCs w:val="22"/>
          <w:lang w:eastAsia="ko-KR"/>
        </w:rPr>
        <w:instrText xml:space="preserve"> REF _Ref139760715 \h  \* MERGEFORMAT </w:instrText>
      </w:r>
      <w:r w:rsidRPr="0054748A">
        <w:rPr>
          <w:rFonts w:ascii="Arial" w:eastAsia="游明朝" w:hAnsi="Arial" w:cs="Arial"/>
          <w:sz w:val="22"/>
          <w:szCs w:val="22"/>
          <w:lang w:eastAsia="ko-KR"/>
        </w:rPr>
      </w:r>
      <w:r w:rsidRPr="0054748A">
        <w:rPr>
          <w:rFonts w:ascii="Arial" w:eastAsia="游明朝" w:hAnsi="Arial" w:cs="Arial"/>
          <w:sz w:val="22"/>
          <w:szCs w:val="22"/>
          <w:lang w:eastAsia="ko-KR"/>
        </w:rPr>
        <w:fldChar w:fldCharType="separate"/>
      </w:r>
      <w:r w:rsidRPr="0054748A">
        <w:rPr>
          <w:rFonts w:ascii="Arial" w:hAnsi="Arial" w:cs="Arial"/>
          <w:sz w:val="22"/>
          <w:szCs w:val="22"/>
        </w:rPr>
        <w:t xml:space="preserve">Tabel </w:t>
      </w:r>
      <w:r w:rsidRPr="0054748A">
        <w:rPr>
          <w:rFonts w:ascii="Arial" w:hAnsi="Arial" w:cs="Arial"/>
          <w:noProof/>
          <w:sz w:val="22"/>
          <w:szCs w:val="22"/>
        </w:rPr>
        <w:t>5</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merupakan  hasil uji hipotesis. Pada hasil pengujian hipotesis terlihat bahwa nilai lebih kecilnya thitung (18,15) dari ttabel (2) sehingga keputusan berdasarkan uji t menyatakan H</w:t>
      </w:r>
      <w:r w:rsidRPr="0054748A">
        <w:rPr>
          <w:rFonts w:ascii="Arial" w:eastAsia="游明朝" w:hAnsi="Arial" w:cs="Arial"/>
          <w:sz w:val="22"/>
          <w:szCs w:val="22"/>
          <w:vertAlign w:val="subscript"/>
          <w:lang w:eastAsia="ko-KR"/>
        </w:rPr>
        <w:t>0</w:t>
      </w:r>
      <w:r w:rsidRPr="0054748A">
        <w:rPr>
          <w:rFonts w:ascii="Arial" w:eastAsia="游明朝" w:hAnsi="Arial" w:cs="Arial"/>
          <w:sz w:val="22"/>
          <w:szCs w:val="22"/>
          <w:lang w:eastAsia="ko-KR"/>
        </w:rPr>
        <w:t xml:space="preserve"> ditolak, sehingga H</w:t>
      </w:r>
      <w:r w:rsidRPr="0054748A">
        <w:rPr>
          <w:rFonts w:ascii="Arial" w:eastAsia="游明朝" w:hAnsi="Arial" w:cs="Arial"/>
          <w:sz w:val="22"/>
          <w:szCs w:val="22"/>
          <w:vertAlign w:val="subscript"/>
          <w:lang w:eastAsia="ko-KR"/>
        </w:rPr>
        <w:t>1</w:t>
      </w:r>
      <w:r w:rsidRPr="0054748A">
        <w:rPr>
          <w:rFonts w:ascii="Arial" w:eastAsia="游明朝" w:hAnsi="Arial" w:cs="Arial"/>
          <w:sz w:val="22"/>
          <w:szCs w:val="22"/>
          <w:lang w:eastAsia="ko-KR"/>
        </w:rPr>
        <w:t xml:space="preserve"> diterima dengan kesimpulan “Kelas eksperimen mendapatkan hasil belajar yang lebih tinggi daripada kelas kontrol (memberikan efek)”, sehingga pada materi sistem koloid efektif digunakan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interaktif agar hasil belajar peserta didik meningkat.</w:t>
      </w:r>
    </w:p>
    <w:p w14:paraId="6CDDC295" w14:textId="7121AE80" w:rsidR="009E0908" w:rsidRPr="0054748A" w:rsidRDefault="009E0908" w:rsidP="0054748A">
      <w:pPr>
        <w:jc w:val="both"/>
        <w:rPr>
          <w:rFonts w:ascii="Arial" w:eastAsia="游明朝" w:hAnsi="Arial" w:cs="Arial"/>
          <w:sz w:val="22"/>
          <w:szCs w:val="22"/>
          <w:lang w:eastAsia="ko-KR"/>
        </w:rPr>
      </w:pPr>
      <w:r w:rsidRPr="0054748A">
        <w:rPr>
          <w:rFonts w:ascii="Arial" w:eastAsia="游明朝" w:hAnsi="Arial" w:cs="Arial"/>
          <w:sz w:val="22"/>
          <w:szCs w:val="22"/>
          <w:lang w:eastAsia="ko-KR"/>
        </w:rPr>
        <w:t xml:space="preserve">Hasil penelitian diperkuat dengan kesimpulan pada penelitian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{"citationItems":[{"id":"ITEM-1","itemData":{"DOI":"10.23960/jppk.v11.i2.2022.10","abstract":"The effectiveness of guided inquiry-based interactive power-point learning media on acid-base material for class XISMA/MA. This study aims to analyze the effectiveness of interactive power-point learning media based on guided inquiry on the acid-based topic on student learning outcomes at SMA Adabiah 2 Padang.This quasi-experimental study used anonequivalent control-group design.The population consists of gradeXIstudent ofAdabiah 2 High School Padangin the 2021/2022 school year and samples were taken using purposive sampling technique. The research instrument was a multiple-choice test and the data were analyzed by n-gain test, normality test, homogeneity test and hypothesis testing by t-test.Based on data analysis, the experimental class n-gain was significantly higher than the control class with the medium category. To test the hypothesis obtained sig (2-tailed) &lt; 0.05 so that it indicates the hypothesis is accepted. It can be concluded that the use of interactive power-point learning media based on guided inquiry on acid-base material is effective in improving student learning outcomes at SMA Adabiah 2 Padang. Therefore, guided inquiry-based interactive power-point learning media on acid-base topic can be used for learning chemistry in the classroom.","author":[{"dropping-particle":"","family":"Anggraeni","given":"Desyana","non-dropping-particle":"","parse-names":false,"suffix":""},{"dropping-particle":"","family":"Aini","given":"Syamsi","non-dropping-particle":"","parse-names":false,"suffix":""}],"container-title":"Jurnal Pendidikan dan Pembelajaran Kimia","id":"ITEM-1","issued":{"date-parts":[["2022"]]},"page":"89-99","title":"Effectiveness of Interactive Power-Point Learning Media Based on Guided Inquiry on Acid-Base Materials for Class XI SMA/MA","type":"article-journal"},"uris":["http://www.mendeley.com/documents/?uuid=e55b38a8-2eea-3f48-9397-2984ee2fc888"]}],"mendeley":{"formattedCitation":"(Anggraeni &amp; Aini, 2022)","plainTextFormattedCitation":"(Anggraeni &amp; Aini, 2022)","previouslyFormattedCitation":"(Anggraeni &amp; Aini, 2022)"},"properties":{"noteIndex":0},"schema":"https://github.com/citation-style-language/schema/raw/master/csl-citation.json"}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(Anggraeni &amp; Aini, 2022)</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bahwa pada materi asam basa effektif digunakan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berdasarkan inkuiri terbimbing sebagai model pembelajaran agar hasil belajar peserta didik di SMA Adabiah 2 Padang meningkat. Penelitian oleh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{"citationItems":[{"id":"ITEM-1","itemData":{"DOI":"10.23960/jppk.v11.i2.2022.13","abstract":"Effectiveness of Guided Inquiry-based interactive Power-Point learning Media on Electrolyte and Non-electrolyte Solution Materials for Class X SMA.Effectiveness of Interactive Power-Point Learning Media based on Guided Inquiry on Electrolyte and Non-electrolyte Solution Materials for class X SMA. This study aims to determine the level of effectiveness of guided inquiry-based interactive Power-point learning media on improving student learning outcomes in class X SMA Adabiah 2 Padang. This Research is carried out in April 2022-May 2022. The type of research used is quasi-experimental research. The instrumental used in the study was a test in the form of 20 multiple-choice questions that had validity, difficulty index, distinguishing power and Reliability with good question criteria. The Effectiveness level of Interactive Power-Point Learning Media based on guided inquiry is seen from the N-Gain test.","author":[{"dropping-particle":"","family":"Nuranisah","given":"","non-dropping-particle":"","parse-names":false,"suffix":""},{"dropping-particle":"","family":"Aini","given":"Syamsi","non-dropping-particle":"","parse-names":false,"suffix":""}],"container-title":"Jurnal Pendidikan dan Pembelajaran Kimia","id":"ITEM-1","issued":{"date-parts":[["2022"]]},"page":"118-129","title":"Effectiveness of Guided Inquiry-based Interactive Power-Point Learning Media on Electrolyte and Non-electrolyte Solution Materials for Class X SMA","type":"article-journal"},"uris":["http://www.mendeley.com/documents/?uuid=da533e87-5931-39f6-b271-c2a3b7722505"]}],"mendeley":{"formattedCitation":"(Nuranisah &amp; Aini, 2022)","plainTextFormattedCitation":"(Nuranisah &amp; Aini, 2022)","previouslyFormattedCitation":"(Nuranisah &amp; Aini, 2022)"},"properties":{"noteIndex":0},"schema":"https://github.com/citation-style-language/schema/raw/master/csl-citation.json"}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(Nuranisah &amp; Aini, 2022)</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juga menyatakan bahwa efektifnya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untuk meningkatkan hasil belajar peserta didik kelas X SMA Adabiah 2 Padang. Selain itu, penelitian oleh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{"citationItems":[{"id":"ITEM-1","itemData":{"abstract":"Pembelajaran IPA hendaknya dilaksanakan secara interaktif, inspiratif, menyenangkan, menantang, memotivasi peserta didik untuk berpartisipasi aktif, serta memberikan ruang yang cukup bagi prakarsa, kreativitas, dan kemandirian sesuai dengan bakat, minat serta perkembangan fisik dan psikologis peserta didik Hal ini sejalan dengan konsep pembelajaran berdiferensiasi, yaitu usaha untuk menyesuaikan proses pembelajaran di kelas untuk memenuhi kebutuhan belajar individu setiap murid. Namun, penerapan pembelajaran berdiferensiasi khususnya pada pembelajaran IPA masih terbatas. Oleh karena itu, peneliti tertarik untuk melakukan literature review tentang penerapan pendekatan berdiferensiasi dalam pembelajaran IPA, baik dalam aspek diferensiasi konten, diferensiasi proses, maupun diferensiasi produk. Tujuan penulisan literatur review ini adalah untuk (1) mendeskripsikan penerapan pendekatan berdiferensiasi, (2) menjelaskan hasil penerapan pendeketan berdiferensiasi, dan (3) menganalisis peluang penerapan pendekatan berdiferensiasi dalam pembelajaran IPA. Literatur review ini diperoleh dari artikel penelitian ilmiah dari rentang tahun 2012-2022 dengan menggunakan google scholar dan mendapatkan 47 artikel dengan kata kunci pembelajaran berdiferensiasi. Dari 47 artikel dilakukan identification, screening, dan eliglibility, kemudian diperoleh 15 artikel yang sesuai dengan tujuan literatur review. Berdasarkan hasil analisis literatur review dapat disimpulkan (1) pendekatan berdiferensiasi dapat diintegrasikan dengan beberapa model pembelajaran seperti problem based learning, Blended Learning ’s Station Rotation, pembelajaran berbasis proyek dan memperhatikan gaya belajar siswa; (2) penerapan pendekatan berdiferensiasi mampu menningkatkan hasil belajar peserta didik; (3) pendekatan berdiferensiasi dapat diterapkan dalam pembelajaran IPA karena mampu mengakomodir kebutuhan belajar siswa dengan memperhatikan minat, profil, gaya belajar dan kesiapan belajar siswa.","author":[{"dropping-particle":"","family":"Salma","given":"Azizatis","non-dropping-particle":"","parse-names":false,"suffix":""},{"dropping-particle":"","family":"Aini","given":"Syamsi","non-dropping-particle":"","parse-names":false,"suffix":""}],"container-title":"Jurnal Pendidikan MIPA","id":"ITEM-1","issue":"Juni","issued":{"date-parts":[["2023"]]},"page":"514-519","title":"Jurnal Pendidikan MIPA","type":"article-journal","volume":"13"},"uris":["http://www.mendeley.com/documents/?uuid=0e5e72cf-9bce-4060-8ef9-a11c160f3fbb"]}],"mendeley":{"formattedCitation":"(Salma &amp; Aini, 2023)","plainTextFormattedCitation":"(Salma &amp; Aini, 2023)","previouslyFormattedCitation":"(Salma &amp; Aini, 2023)"},"properties":{"noteIndex":0},"schema":"https://github.com/citation-style-language/schema/raw/master/csl-citation.json"}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(Salma &amp; Aini, 2023)</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menyatakan bahwa penggunaan media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interaktif efektif digunakan agar hasil belajar peserta didik pada materi larutan penyangga di SMAN 1 Lembah Gumanti meningkat.</w:t>
      </w:r>
    </w:p>
    <w:p w14:paraId="127EB010" w14:textId="722FBBF3" w:rsidR="009E0908" w:rsidRPr="0054748A" w:rsidRDefault="009E0908" w:rsidP="0054748A">
      <w:pPr>
        <w:jc w:val="both"/>
        <w:rPr>
          <w:rFonts w:ascii="Arial" w:eastAsia="游明朝" w:hAnsi="Arial" w:cs="Arial"/>
          <w:sz w:val="22"/>
          <w:szCs w:val="22"/>
          <w:lang w:eastAsia="ko-KR"/>
        </w:rPr>
      </w:pPr>
      <w:r w:rsidRPr="0054748A">
        <w:rPr>
          <w:rFonts w:ascii="Arial" w:eastAsia="游明朝" w:hAnsi="Arial" w:cs="Arial"/>
          <w:sz w:val="22"/>
          <w:szCs w:val="22"/>
          <w:lang w:eastAsia="ko-KR"/>
        </w:rPr>
        <w:t xml:space="preserve">Proses pembelajaran pada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materi sistem koloid berdasarkan  inkuiri terbimbing dilakukan secara terarah. Cara pembelajaran melalui tahapan orientasi, eksplorasi, pembentukan konsep, aplikasi, dan tahap kesimpulan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{"citationItems":[{"id":"ITEM-1","itemData":{"author":[{"dropping-particle":"","family":"Moog","given":"Richard S.","non-dropping-particle":"","parse-names":false,"suffix":""},{"dropping-particle":"","family":"Farrel","given":"John J.","non-dropping-particle":"","parse-names":false,"suffix":""}],"edition":"4th","id":"ITEM-1","issued":{"date-parts":[["2008"]]},"publisher":"John Wiley &amp; Sons","publisher-place":"United States of America","title":"Chemistry: A Guided Inquiry","type":"book"},"uris":["http://www.mendeley.com/documents/?uuid=cec147bd-9977-4b57-9305-676a6ee3fabf"]}],"mendeley":{"formattedCitation":"(Moog &amp; Farrel, 2008)","plainTextFormattedCitation":"(Moog &amp; Farrel, 2008)","previouslyFormattedCitation":"(Moog &amp; Farrel, 2008)"},"properties":{"noteIndex":0},"schema":"https://github.com/citation-style-language/schema/raw/master/csl-citation.json"}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(Moog &amp; Farrel, 2008)</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Setiap langkah pada media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dilengkapi dengan pertanyaan kunci untuk mengarahkan peserta didik secara mandiri saat proses pembelajaran.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juga dilengkapi gambar dan animasi yang menampilkan tiga level representasi kimia </w:t>
      </w:r>
      <w:r w:rsidRPr="0054748A">
        <w:rPr>
          <w:rFonts w:ascii="Arial" w:eastAsia="游明朝" w:hAnsi="Arial" w:cs="Arial"/>
          <w:sz w:val="22"/>
          <w:szCs w:val="22"/>
          <w:lang w:eastAsia="ko-KR"/>
        </w:rPr>
        <w:fldChar w:fldCharType="begin" w:fldLock="1"/>
      </w:r>
      <w:r w:rsidR="00CD447C" w:rsidRPr="0054748A">
        <w:rPr>
          <w:rFonts w:ascii="Arial" w:eastAsia="游明朝" w:hAnsi="Arial" w:cs="Arial"/>
          <w:sz w:val="22"/>
          <w:szCs w:val="22"/>
          <w:lang w:eastAsia="ko-KR"/>
        </w:rPr>
        <w:instrText>ADDIN CSL_CITATION {"citationItems":[{"id":"ITEM-1","itemData":{"DOI":"10.30870/educhemia.v4i1.5023","ISSN":"2502-4779","abstract":"Pengetahuan tentang teknik pembelajaran yang tepat pada penyampaian konsep kimia tertentu dapat diketahui melalui proses analisis kemampuan multipel representasi kimia siswa. Penelitian ini bertujuan untuk mengetahui kemampuan interkoneksi ketiga level representasi kimia yang dimiliki siswa dalam mendeskripsikan dan menjelaskan konsep laju reaksi. Penelitian ini menggunakan desain penelitian deskripstif dengan melibatkan satu kelompok subjek. Instrumen tes terdiri dari 15 soal two tier multiple choice. Hasil penelitian menunjukkan bahwa sebesar 21.92% siswa sudah mampu mengkoneksikan ketiga level representasi kimia menunjukkan siswa sudah memiliki pemahaman konsep yang utuh. Sebanyak 25.55% siswa cenderung hanya mampu menginterkoneksikan pada dua level representasi menunjukkan siswa sudah mampu menarik kesimpulan namun kesulitan menemukan alasannya. Sebanyak 14.96% siswa cenderung lebih memahami konsep pada level representasi submikroskopik menunjukkan siswa tidak dapat menarik kesimpulan dari alasan yang diketahui dan sebanyak 37.56% siswa belum memahami maupun mengkoneksikan konsep pada tiga level representasi. Berdasarkan kemampuan interkoneksi ketiga level representasi siswa maka dapat diketahui pola interkoneksi representasi kebanyakan siswa diawali dengan representasi makroskopik lalu representasi simbolik dan terakhir representasi submikroskopik. Disarankan: penyampaian pembelajaran untuk beberapa konsep kimia harus meningkatkan pembahasan pada level representasi submikroskopik tanpa melupakan representasi makroskopik dan simbolik, pembelajaran konsep sebaiknya diawali dengan representasi makroskopik, lalu representasi simbolik dan terakhir representasi submikroskopik.","author":[{"dropping-particle":"","family":"Safitri","given":"Nanda Cahaya","non-dropping-particle":"","parse-names":false,"suffix":""},{"dropping-particle":"","family":"Nursaadah","given":"Euis","non-dropping-particle":"","parse-names":false,"suffix":""},{"dropping-particle":"","family":"Wijayanti","given":"Imas Eva","non-dropping-particle":"","parse-names":false,"suffix":""}],"container-title":"EduChemia (Jurnal Kimia dan Pendidikan)","id":"ITEM-1","issue":"1","issued":{"date-parts":[["2019"]]},"page":"1-12","title":"Analisis Multipel Representasi Kimia Siswa pada Konsep Laju Reaksi","type":"article-journal","volume":"4"},"uris":["http://www.mendeley.com/documents/?uuid=d0664c8e-2785-4c47-927a-9db416e12530"]}],"mendeley":{"formattedCitation":"(Safitri et al., 2019)","plainTextFormattedCitation":"(Safitri et al., 2019)","previouslyFormattedCitation":"(Safitri et al., 2019)"},"properties":{"noteIndex":0},"schema":"https://github.com/citation-style-language/schema/raw/master/csl-citation.json"}</w:instrText>
      </w:r>
      <w:r w:rsidRPr="0054748A">
        <w:rPr>
          <w:rFonts w:ascii="Arial" w:eastAsia="游明朝" w:hAnsi="Arial" w:cs="Arial"/>
          <w:sz w:val="22"/>
          <w:szCs w:val="22"/>
          <w:lang w:eastAsia="ko-KR"/>
        </w:rPr>
        <w:fldChar w:fldCharType="separate"/>
      </w:r>
      <w:r w:rsidR="00CD447C" w:rsidRPr="0054748A">
        <w:rPr>
          <w:rFonts w:ascii="Arial" w:eastAsia="游明朝" w:hAnsi="Arial" w:cs="Arial"/>
          <w:noProof/>
          <w:sz w:val="22"/>
          <w:szCs w:val="22"/>
          <w:lang w:eastAsia="ko-KR"/>
        </w:rPr>
        <w:t>(Safitri et al., 2019)</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Pada  </w:t>
      </w:r>
      <w:r w:rsidRPr="0054748A">
        <w:rPr>
          <w:rFonts w:ascii="Arial" w:eastAsia="游明朝" w:hAnsi="Arial" w:cs="Arial"/>
          <w:sz w:val="22"/>
          <w:szCs w:val="22"/>
          <w:lang w:eastAsia="ko-KR"/>
        </w:rPr>
        <w:fldChar w:fldCharType="begin"/>
      </w:r>
      <w:r w:rsidRPr="0054748A">
        <w:rPr>
          <w:rFonts w:ascii="Arial" w:eastAsia="游明朝" w:hAnsi="Arial" w:cs="Arial"/>
          <w:sz w:val="22"/>
          <w:szCs w:val="22"/>
          <w:lang w:eastAsia="ko-KR"/>
        </w:rPr>
        <w:instrText xml:space="preserve"> REF _Ref139767973 \h </w:instrText>
      </w:r>
      <w:r w:rsidR="00BC2094" w:rsidRPr="0054748A">
        <w:rPr>
          <w:rFonts w:ascii="Arial" w:eastAsia="游明朝" w:hAnsi="Arial" w:cs="Arial"/>
          <w:sz w:val="22"/>
          <w:szCs w:val="22"/>
          <w:lang w:eastAsia="ko-KR"/>
        </w:rPr>
        <w:instrText xml:space="preserve"> \* MERGEFORMAT </w:instrText>
      </w:r>
      <w:r w:rsidRPr="0054748A">
        <w:rPr>
          <w:rFonts w:ascii="Arial" w:eastAsia="游明朝" w:hAnsi="Arial" w:cs="Arial"/>
          <w:sz w:val="22"/>
          <w:szCs w:val="22"/>
          <w:lang w:eastAsia="ko-KR"/>
        </w:rPr>
      </w:r>
      <w:r w:rsidRPr="0054748A">
        <w:rPr>
          <w:rFonts w:ascii="Arial" w:eastAsia="游明朝" w:hAnsi="Arial" w:cs="Arial"/>
          <w:sz w:val="22"/>
          <w:szCs w:val="22"/>
          <w:lang w:eastAsia="ko-KR"/>
        </w:rPr>
        <w:fldChar w:fldCharType="separate"/>
      </w:r>
      <w:r w:rsidRPr="0054748A">
        <w:rPr>
          <w:rFonts w:ascii="Arial" w:hAnsi="Arial" w:cs="Arial"/>
          <w:sz w:val="22"/>
          <w:szCs w:val="22"/>
        </w:rPr>
        <w:t xml:space="preserve">Gambar </w:t>
      </w:r>
      <w:r w:rsidRPr="0054748A">
        <w:rPr>
          <w:rFonts w:ascii="Arial" w:hAnsi="Arial" w:cs="Arial"/>
          <w:noProof/>
          <w:sz w:val="22"/>
          <w:szCs w:val="22"/>
        </w:rPr>
        <w:t>2</w:t>
      </w:r>
      <w:r w:rsidRPr="0054748A">
        <w:rPr>
          <w:rFonts w:ascii="Arial" w:eastAsia="游明朝" w:hAnsi="Arial" w:cs="Arial"/>
          <w:sz w:val="22"/>
          <w:szCs w:val="22"/>
          <w:lang w:eastAsia="ko-KR"/>
        </w:rPr>
        <w:fldChar w:fldCharType="end"/>
      </w:r>
      <w:r w:rsidRPr="0054748A">
        <w:rPr>
          <w:rFonts w:ascii="Arial" w:eastAsia="游明朝" w:hAnsi="Arial" w:cs="Arial"/>
          <w:sz w:val="22"/>
          <w:szCs w:val="22"/>
          <w:lang w:eastAsia="ko-KR"/>
        </w:rPr>
        <w:t xml:space="preserve"> memperlihatkan contoh tampilan tiga level representasi kimia materi sistem koloid dalam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w:t>
      </w:r>
    </w:p>
    <w:p w14:paraId="213518E0" w14:textId="77777777" w:rsidR="009E0908" w:rsidRPr="0054748A" w:rsidRDefault="009E0908" w:rsidP="0054748A">
      <w:pPr>
        <w:keepNext/>
        <w:jc w:val="center"/>
        <w:rPr>
          <w:rFonts w:ascii="Arial" w:hAnsi="Arial" w:cs="Arial"/>
          <w:sz w:val="22"/>
          <w:szCs w:val="22"/>
        </w:rPr>
      </w:pPr>
      <w:r w:rsidRPr="0054748A">
        <w:rPr>
          <w:rFonts w:ascii="Arial" w:eastAsia="游明朝" w:hAnsi="Arial" w:cs="Arial"/>
          <w:noProof/>
          <w:sz w:val="22"/>
          <w:szCs w:val="22"/>
        </w:rPr>
        <w:drawing>
          <wp:inline distT="0" distB="0" distL="0" distR="0" wp14:anchorId="4DDB3099" wp14:editId="6CE4468E">
            <wp:extent cx="2700020" cy="15182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2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0020" cy="1518285"/>
                    </a:xfrm>
                    <a:prstGeom prst="rect">
                      <a:avLst/>
                    </a:prstGeom>
                  </pic:spPr>
                </pic:pic>
              </a:graphicData>
            </a:graphic>
          </wp:inline>
        </w:drawing>
      </w:r>
    </w:p>
    <w:p w14:paraId="0D0812A9" w14:textId="77777777" w:rsidR="009E0908" w:rsidRPr="0054748A" w:rsidRDefault="009E0908" w:rsidP="0054748A">
      <w:pPr>
        <w:pStyle w:val="Caption"/>
        <w:spacing w:after="0"/>
        <w:jc w:val="center"/>
        <w:rPr>
          <w:rFonts w:ascii="Arial" w:eastAsia="游明朝" w:hAnsi="Arial" w:cs="Arial"/>
          <w:color w:val="auto"/>
          <w:sz w:val="22"/>
          <w:szCs w:val="22"/>
          <w:lang w:eastAsia="ko-KR"/>
        </w:rPr>
      </w:pPr>
      <w:bookmarkStart w:id="6" w:name="_Ref139767973"/>
      <w:r w:rsidRPr="0054748A">
        <w:rPr>
          <w:rFonts w:ascii="Arial" w:hAnsi="Arial" w:cs="Arial"/>
          <w:color w:val="auto"/>
          <w:sz w:val="22"/>
          <w:szCs w:val="22"/>
        </w:rPr>
        <w:t xml:space="preserve">Gambar </w:t>
      </w:r>
      <w:r w:rsidRPr="0054748A">
        <w:rPr>
          <w:rFonts w:ascii="Arial" w:hAnsi="Arial" w:cs="Arial"/>
          <w:color w:val="auto"/>
          <w:sz w:val="22"/>
          <w:szCs w:val="22"/>
        </w:rPr>
        <w:fldChar w:fldCharType="begin"/>
      </w:r>
      <w:r w:rsidRPr="0054748A">
        <w:rPr>
          <w:rFonts w:ascii="Arial" w:hAnsi="Arial" w:cs="Arial"/>
          <w:color w:val="auto"/>
          <w:sz w:val="22"/>
          <w:szCs w:val="22"/>
        </w:rPr>
        <w:instrText xml:space="preserve"> SEQ Gambar \* ARABIC </w:instrText>
      </w:r>
      <w:r w:rsidRPr="0054748A">
        <w:rPr>
          <w:rFonts w:ascii="Arial" w:hAnsi="Arial" w:cs="Arial"/>
          <w:color w:val="auto"/>
          <w:sz w:val="22"/>
          <w:szCs w:val="22"/>
        </w:rPr>
        <w:fldChar w:fldCharType="separate"/>
      </w:r>
      <w:r w:rsidRPr="0054748A">
        <w:rPr>
          <w:rFonts w:ascii="Arial" w:hAnsi="Arial" w:cs="Arial"/>
          <w:noProof/>
          <w:color w:val="auto"/>
          <w:sz w:val="22"/>
          <w:szCs w:val="22"/>
        </w:rPr>
        <w:t>2</w:t>
      </w:r>
      <w:r w:rsidRPr="0054748A">
        <w:rPr>
          <w:rFonts w:ascii="Arial" w:hAnsi="Arial" w:cs="Arial"/>
          <w:color w:val="auto"/>
          <w:sz w:val="22"/>
          <w:szCs w:val="22"/>
        </w:rPr>
        <w:fldChar w:fldCharType="end"/>
      </w:r>
      <w:bookmarkEnd w:id="6"/>
      <w:r w:rsidRPr="0054748A">
        <w:rPr>
          <w:rFonts w:ascii="Arial" w:hAnsi="Arial" w:cs="Arial"/>
          <w:color w:val="auto"/>
          <w:sz w:val="22"/>
          <w:szCs w:val="22"/>
        </w:rPr>
        <w:t>. Contoh Level Representasi Kimia</w:t>
      </w:r>
    </w:p>
    <w:p w14:paraId="09C0833D" w14:textId="77777777" w:rsidR="009E0908" w:rsidRPr="0054748A" w:rsidRDefault="009E0908" w:rsidP="0054748A">
      <w:pPr>
        <w:ind w:firstLine="709"/>
        <w:jc w:val="both"/>
        <w:rPr>
          <w:rFonts w:ascii="Arial" w:eastAsia="游明朝" w:hAnsi="Arial" w:cs="Arial"/>
          <w:sz w:val="22"/>
          <w:szCs w:val="22"/>
          <w:lang w:eastAsia="ko-KR"/>
        </w:rPr>
      </w:pPr>
      <w:r w:rsidRPr="0054748A">
        <w:rPr>
          <w:rFonts w:ascii="Arial" w:eastAsia="游明朝" w:hAnsi="Arial" w:cs="Arial"/>
          <w:sz w:val="22"/>
          <w:szCs w:val="22"/>
          <w:lang w:eastAsia="ko-KR"/>
        </w:rPr>
        <w:t xml:space="preserve">Penelitian yang dilaksanakan memperoleh perbedaan hasil belajar pada kedua kelompok sampel. Selain berbedanya nilai kognitif peserta didik, berdasarkan waktu yang dibutuhkan kelas eksperimen dalam menemukan konsep lebih cepat dibandingkan kelas kontrol. Perbedaan penggunaan waktu dikarenakan peserta didik yang menggunakan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interaktif secara mandiri dapat menemukan konsep melalui pertanyaan kunci yang dilengkapi 4 pilihan jawaban.</w:t>
      </w:r>
    </w:p>
    <w:p w14:paraId="5390F472" w14:textId="39776439" w:rsidR="009E0908" w:rsidRPr="0054748A" w:rsidRDefault="009E0908" w:rsidP="0054748A">
      <w:pPr>
        <w:jc w:val="both"/>
        <w:rPr>
          <w:rFonts w:ascii="Arial" w:hAnsi="Arial" w:cs="Arial"/>
          <w:sz w:val="22"/>
          <w:szCs w:val="22"/>
          <w:highlight w:val="yellow"/>
          <w:lang w:val="sv-SE"/>
        </w:rPr>
      </w:pPr>
      <w:r w:rsidRPr="0054748A">
        <w:rPr>
          <w:rFonts w:ascii="Arial" w:eastAsia="游明朝" w:hAnsi="Arial" w:cs="Arial"/>
          <w:sz w:val="22"/>
          <w:szCs w:val="22"/>
          <w:lang w:eastAsia="ko-KR"/>
        </w:rPr>
        <w:t xml:space="preserve">Penelitian ini memiliki kendala berupa masih banyaknya peserta didik yang belum bisa mengaplikasikan </w:t>
      </w:r>
      <w:r w:rsidRPr="0054748A">
        <w:rPr>
          <w:rFonts w:ascii="Arial" w:eastAsia="游明朝" w:hAnsi="Arial" w:cs="Arial"/>
          <w:i/>
          <w:sz w:val="22"/>
          <w:szCs w:val="22"/>
          <w:lang w:eastAsia="ko-KR"/>
        </w:rPr>
        <w:t>Microsoft PowerPoint</w:t>
      </w:r>
      <w:r w:rsidRPr="0054748A">
        <w:rPr>
          <w:rFonts w:ascii="Arial" w:eastAsia="游明朝" w:hAnsi="Arial" w:cs="Arial"/>
          <w:sz w:val="22"/>
          <w:szCs w:val="22"/>
          <w:lang w:eastAsia="ko-KR"/>
        </w:rPr>
        <w:t>, untuk itu peneliti harus menjelaskan terlebih dahulu cara penggunaannya sebelum pembelajaran dimulai.</w:t>
      </w:r>
    </w:p>
    <w:p w14:paraId="19F683D6" w14:textId="766CBECE" w:rsidR="000C5365" w:rsidRPr="0054748A" w:rsidRDefault="00F23A5E" w:rsidP="0054748A">
      <w:pPr>
        <w:pStyle w:val="BodyTextIndent3"/>
        <w:tabs>
          <w:tab w:val="left" w:pos="7740"/>
        </w:tabs>
        <w:ind w:firstLine="0"/>
        <w:rPr>
          <w:rFonts w:ascii="Arial" w:hAnsi="Arial" w:cs="Arial"/>
          <w:b/>
          <w:bCs/>
          <w:sz w:val="22"/>
          <w:szCs w:val="22"/>
          <w:lang w:val="id-ID" w:eastAsia="ja-JP"/>
        </w:rPr>
      </w:pPr>
      <w:r w:rsidRPr="0054748A">
        <w:rPr>
          <w:rFonts w:ascii="Arial" w:hAnsi="Arial" w:cs="Arial"/>
          <w:b/>
          <w:bCs/>
          <w:sz w:val="22"/>
          <w:szCs w:val="22"/>
          <w:lang w:eastAsia="ja-JP"/>
        </w:rPr>
        <w:t>SIMPULAN</w:t>
      </w:r>
    </w:p>
    <w:p w14:paraId="1E7DE69C" w14:textId="46F3FD3A" w:rsidR="00CD447C" w:rsidRPr="0054748A" w:rsidRDefault="00CD447C" w:rsidP="0054748A">
      <w:pPr>
        <w:tabs>
          <w:tab w:val="left" w:pos="7740"/>
        </w:tabs>
        <w:ind w:firstLine="709"/>
        <w:jc w:val="both"/>
        <w:rPr>
          <w:rFonts w:ascii="Arial" w:hAnsi="Arial" w:cs="Arial"/>
          <w:sz w:val="22"/>
          <w:szCs w:val="22"/>
          <w:lang w:val="fi-FI"/>
        </w:rPr>
      </w:pPr>
      <w:r w:rsidRPr="0054748A">
        <w:rPr>
          <w:rFonts w:ascii="Arial" w:eastAsia="游明朝" w:hAnsi="Arial" w:cs="Arial"/>
          <w:sz w:val="22"/>
          <w:szCs w:val="22"/>
          <w:lang w:eastAsia="ko-KR"/>
        </w:rPr>
        <w:t xml:space="preserve">Simpulan penelitian yang diperoleh yaitu pada materi sistem koloid efektif digunakannya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interaktif berbasis inkuiri terbimbing agar hasil belajar peserta didik kelas XI di MAN 1 Kota Padang meningkat. Peningkatan yang terjadi pada hasil belajar kelas eksperimen sebagai pengguna media pembelajaran </w:t>
      </w:r>
      <w:r w:rsidRPr="0054748A">
        <w:rPr>
          <w:rFonts w:ascii="Arial" w:eastAsia="游明朝" w:hAnsi="Arial" w:cs="Arial"/>
          <w:i/>
          <w:sz w:val="22"/>
          <w:szCs w:val="22"/>
          <w:lang w:eastAsia="ko-KR"/>
        </w:rPr>
        <w:t xml:space="preserve">PowerPoint </w:t>
      </w:r>
      <w:r w:rsidRPr="0054748A">
        <w:rPr>
          <w:rFonts w:ascii="Arial" w:eastAsia="游明朝" w:hAnsi="Arial" w:cs="Arial"/>
          <w:sz w:val="22"/>
          <w:szCs w:val="22"/>
          <w:lang w:eastAsia="ko-KR"/>
        </w:rPr>
        <w:t xml:space="preserve"> interaktif lebih tinggi daripada hasil belajar kelas kontrol.</w:t>
      </w:r>
    </w:p>
    <w:p w14:paraId="58447FC6" w14:textId="77777777" w:rsidR="00441A27" w:rsidRPr="0054748A" w:rsidRDefault="00441A27" w:rsidP="0054748A">
      <w:pPr>
        <w:pStyle w:val="BodyTextIndent3"/>
        <w:tabs>
          <w:tab w:val="left" w:pos="7740"/>
        </w:tabs>
        <w:ind w:firstLine="547"/>
        <w:rPr>
          <w:rFonts w:ascii="Arial" w:hAnsi="Arial" w:cs="Arial"/>
          <w:b/>
          <w:bCs/>
          <w:sz w:val="22"/>
          <w:szCs w:val="22"/>
          <w:lang w:val="sv-SE" w:eastAsia="ja-JP"/>
        </w:rPr>
      </w:pPr>
    </w:p>
    <w:p w14:paraId="6B720D64" w14:textId="77777777" w:rsidR="000C5365" w:rsidRPr="0054748A" w:rsidRDefault="000C5365" w:rsidP="0054748A">
      <w:pPr>
        <w:pStyle w:val="BodyTextIndent3"/>
        <w:tabs>
          <w:tab w:val="left" w:pos="7740"/>
        </w:tabs>
        <w:ind w:firstLine="0"/>
        <w:rPr>
          <w:rFonts w:ascii="Arial" w:hAnsi="Arial" w:cs="Arial"/>
          <w:b/>
          <w:color w:val="000000"/>
          <w:sz w:val="22"/>
          <w:szCs w:val="22"/>
          <w:lang w:eastAsia="ja-JP"/>
        </w:rPr>
      </w:pPr>
      <w:r w:rsidRPr="0054748A">
        <w:rPr>
          <w:rFonts w:ascii="Arial" w:hAnsi="Arial" w:cs="Arial"/>
          <w:b/>
          <w:color w:val="000000"/>
          <w:sz w:val="22"/>
          <w:szCs w:val="22"/>
          <w:lang w:eastAsia="ja-JP"/>
        </w:rPr>
        <w:t>DAFTAR PUSTAKA</w:t>
      </w:r>
    </w:p>
    <w:bookmarkStart w:id="7" w:name="_GoBack"/>
    <w:p w14:paraId="650AAF01" w14:textId="47A33C19" w:rsidR="00CD447C" w:rsidRPr="0054748A" w:rsidRDefault="00A8721F"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sz w:val="22"/>
          <w:szCs w:val="22"/>
          <w:lang w:eastAsia="ja-JP"/>
        </w:rPr>
        <w:fldChar w:fldCharType="begin" w:fldLock="1"/>
      </w:r>
      <w:r w:rsidRPr="0054748A">
        <w:rPr>
          <w:rFonts w:ascii="Arial" w:hAnsi="Arial" w:cs="Arial"/>
          <w:sz w:val="22"/>
          <w:szCs w:val="22"/>
          <w:lang w:eastAsia="ja-JP"/>
        </w:rPr>
        <w:instrText xml:space="preserve">ADDIN Mendeley Bibliography CSL_BIBLIOGRAPHY </w:instrText>
      </w:r>
      <w:r w:rsidRPr="0054748A">
        <w:rPr>
          <w:rFonts w:ascii="Arial" w:hAnsi="Arial" w:cs="Arial"/>
          <w:sz w:val="22"/>
          <w:szCs w:val="22"/>
          <w:lang w:eastAsia="ja-JP"/>
        </w:rPr>
        <w:fldChar w:fldCharType="separate"/>
      </w:r>
      <w:r w:rsidR="00CD447C" w:rsidRPr="0054748A">
        <w:rPr>
          <w:rFonts w:ascii="Arial" w:hAnsi="Arial" w:cs="Arial"/>
          <w:noProof/>
          <w:sz w:val="22"/>
          <w:szCs w:val="22"/>
        </w:rPr>
        <w:t xml:space="preserve">Achmaliya, N., Rosilawati, I., &amp; Kadaritna, N. (2016). </w:t>
      </w:r>
      <w:r w:rsidR="0054748A" w:rsidRPr="0054748A">
        <w:rPr>
          <w:rFonts w:ascii="Arial" w:hAnsi="Arial" w:cs="Arial"/>
          <w:i/>
          <w:iCs/>
          <w:noProof/>
          <w:sz w:val="22"/>
          <w:szCs w:val="22"/>
        </w:rPr>
        <w:t xml:space="preserve">Pengembangan Modul Berbasis Representasi Kimia Pada Materi Teori Tumbukan </w:t>
      </w:r>
      <w:r w:rsidR="00CD447C" w:rsidRPr="0054748A">
        <w:rPr>
          <w:rFonts w:ascii="Arial" w:hAnsi="Arial" w:cs="Arial"/>
          <w:i/>
          <w:iCs/>
          <w:noProof/>
          <w:sz w:val="22"/>
          <w:szCs w:val="22"/>
        </w:rPr>
        <w:t>Nurma Achmaliya, Ila Rosilawati, Nina Kadaritna, Sunyono FKIP Universitas Lampung, Jl. Prof. Dr. Soemantri Brojonegoro No.1</w:t>
      </w:r>
      <w:r w:rsidR="00CD447C" w:rsidRPr="0054748A">
        <w:rPr>
          <w:rFonts w:ascii="Arial" w:hAnsi="Arial" w:cs="Arial"/>
          <w:noProof/>
          <w:sz w:val="22"/>
          <w:szCs w:val="22"/>
        </w:rPr>
        <w:t xml:space="preserve">. </w:t>
      </w:r>
      <w:r w:rsidR="00CD447C" w:rsidRPr="0054748A">
        <w:rPr>
          <w:rFonts w:ascii="Arial" w:hAnsi="Arial" w:cs="Arial"/>
          <w:i/>
          <w:iCs/>
          <w:noProof/>
          <w:sz w:val="22"/>
          <w:szCs w:val="22"/>
        </w:rPr>
        <w:t>5</w:t>
      </w:r>
      <w:r w:rsidR="00CD447C" w:rsidRPr="0054748A">
        <w:rPr>
          <w:rFonts w:ascii="Arial" w:hAnsi="Arial" w:cs="Arial"/>
          <w:noProof/>
          <w:sz w:val="22"/>
          <w:szCs w:val="22"/>
        </w:rPr>
        <w:t>(1), 114–127.</w:t>
      </w:r>
    </w:p>
    <w:p w14:paraId="65E89825"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Amijaya, L. S., Ramdani, A., &amp; Merta, I. W. (2018). Pengaruh Model Pembelajaran Inkuiri Terbimbing Terhadap Hasil Belajar Dan Kemampuan Berpikir Kritis Peserta Didik. </w:t>
      </w:r>
      <w:r w:rsidRPr="0054748A">
        <w:rPr>
          <w:rFonts w:ascii="Arial" w:hAnsi="Arial" w:cs="Arial"/>
          <w:i/>
          <w:iCs/>
          <w:noProof/>
          <w:sz w:val="22"/>
          <w:szCs w:val="22"/>
        </w:rPr>
        <w:t>Jurnal Pijar Mipa</w:t>
      </w:r>
      <w:r w:rsidRPr="0054748A">
        <w:rPr>
          <w:rFonts w:ascii="Arial" w:hAnsi="Arial" w:cs="Arial"/>
          <w:noProof/>
          <w:sz w:val="22"/>
          <w:szCs w:val="22"/>
        </w:rPr>
        <w:t xml:space="preserve">, </w:t>
      </w:r>
      <w:r w:rsidRPr="0054748A">
        <w:rPr>
          <w:rFonts w:ascii="Arial" w:hAnsi="Arial" w:cs="Arial"/>
          <w:i/>
          <w:iCs/>
          <w:noProof/>
          <w:sz w:val="22"/>
          <w:szCs w:val="22"/>
        </w:rPr>
        <w:t>13</w:t>
      </w:r>
      <w:r w:rsidRPr="0054748A">
        <w:rPr>
          <w:rFonts w:ascii="Arial" w:hAnsi="Arial" w:cs="Arial"/>
          <w:noProof/>
          <w:sz w:val="22"/>
          <w:szCs w:val="22"/>
        </w:rPr>
        <w:t>(2), 94–99. https://doi.org/10.29303/jpm.v13i2.468</w:t>
      </w:r>
    </w:p>
    <w:p w14:paraId="2721BB07"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Anggraeni, D., &amp; Aini, S. (2022). Effectiveness of Interactive Power-Point Learning Media Based on Guided Inquiry on Acid-Base Materials for Class XI SMA/MA. </w:t>
      </w:r>
      <w:r w:rsidRPr="0054748A">
        <w:rPr>
          <w:rFonts w:ascii="Arial" w:hAnsi="Arial" w:cs="Arial"/>
          <w:i/>
          <w:iCs/>
          <w:noProof/>
          <w:sz w:val="22"/>
          <w:szCs w:val="22"/>
        </w:rPr>
        <w:t>Jurnal Pendidikan Dan Pembelajaran Kimia</w:t>
      </w:r>
      <w:r w:rsidRPr="0054748A">
        <w:rPr>
          <w:rFonts w:ascii="Arial" w:hAnsi="Arial" w:cs="Arial"/>
          <w:noProof/>
          <w:sz w:val="22"/>
          <w:szCs w:val="22"/>
        </w:rPr>
        <w:t>, 89–99. https://doi.org/10.23960/jppk.v11.i2.2022.10</w:t>
      </w:r>
    </w:p>
    <w:p w14:paraId="5410D17C"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Baunsele, A. B., Tukan, M. B., Kopon, A., Boelan, E. G., Komisia, F., Leba, M., &amp; Lawung, Y. (2020). Peningkatan Pemahaman Terhadap ilmu Kimia Melalui Kegiatan Praktikum Kimia Sederhana di Kota Soe. </w:t>
      </w:r>
      <w:r w:rsidRPr="0054748A">
        <w:rPr>
          <w:rFonts w:ascii="Arial" w:hAnsi="Arial" w:cs="Arial"/>
          <w:i/>
          <w:iCs/>
          <w:noProof/>
          <w:sz w:val="22"/>
          <w:szCs w:val="22"/>
        </w:rPr>
        <w:t>Jurnal Pengabdian Kepada Mayarakat (Aptekmas)</w:t>
      </w:r>
      <w:r w:rsidRPr="0054748A">
        <w:rPr>
          <w:rFonts w:ascii="Arial" w:hAnsi="Arial" w:cs="Arial"/>
          <w:noProof/>
          <w:sz w:val="22"/>
          <w:szCs w:val="22"/>
        </w:rPr>
        <w:t xml:space="preserve">, </w:t>
      </w:r>
      <w:r w:rsidRPr="0054748A">
        <w:rPr>
          <w:rFonts w:ascii="Arial" w:hAnsi="Arial" w:cs="Arial"/>
          <w:i/>
          <w:iCs/>
          <w:noProof/>
          <w:sz w:val="22"/>
          <w:szCs w:val="22"/>
        </w:rPr>
        <w:t>3</w:t>
      </w:r>
      <w:r w:rsidRPr="0054748A">
        <w:rPr>
          <w:rFonts w:ascii="Arial" w:hAnsi="Arial" w:cs="Arial"/>
          <w:noProof/>
          <w:sz w:val="22"/>
          <w:szCs w:val="22"/>
        </w:rPr>
        <w:t>(4), 43–48.</w:t>
      </w:r>
    </w:p>
    <w:p w14:paraId="24416900"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Daryanto. (2016). </w:t>
      </w:r>
      <w:r w:rsidRPr="0054748A">
        <w:rPr>
          <w:rFonts w:ascii="Arial" w:hAnsi="Arial" w:cs="Arial"/>
          <w:i/>
          <w:iCs/>
          <w:noProof/>
          <w:sz w:val="22"/>
          <w:szCs w:val="22"/>
        </w:rPr>
        <w:t>No Title</w:t>
      </w:r>
      <w:r w:rsidRPr="0054748A">
        <w:rPr>
          <w:rFonts w:ascii="Arial" w:hAnsi="Arial" w:cs="Arial"/>
          <w:noProof/>
          <w:sz w:val="22"/>
          <w:szCs w:val="22"/>
        </w:rPr>
        <w:t>. Gava Media.</w:t>
      </w:r>
    </w:p>
    <w:p w14:paraId="7C65EE80"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Gusni, N., Aini, S., &amp; Azra, F. (2018). </w:t>
      </w:r>
      <w:r w:rsidRPr="0054748A">
        <w:rPr>
          <w:rFonts w:ascii="Arial" w:hAnsi="Arial" w:cs="Arial"/>
          <w:i/>
          <w:iCs/>
          <w:noProof/>
          <w:sz w:val="22"/>
          <w:szCs w:val="22"/>
        </w:rPr>
        <w:t>Pengembangan Media Pembelajaran Interaktif Powerpoit Berbasis Inkuiri Terbimbing pada Materi Koloid Kelas XI SMA Negeri 1 Tigo Nagari</w:t>
      </w:r>
      <w:r w:rsidRPr="0054748A">
        <w:rPr>
          <w:rFonts w:ascii="Arial" w:hAnsi="Arial" w:cs="Arial"/>
          <w:noProof/>
          <w:sz w:val="22"/>
          <w:szCs w:val="22"/>
        </w:rPr>
        <w:t>. Universitas Negeri Padang.</w:t>
      </w:r>
    </w:p>
    <w:p w14:paraId="6D7BABF8"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Hake, R. (1999). </w:t>
      </w:r>
      <w:r w:rsidRPr="0054748A">
        <w:rPr>
          <w:rFonts w:ascii="Arial" w:hAnsi="Arial" w:cs="Arial"/>
          <w:i/>
          <w:iCs/>
          <w:noProof/>
          <w:sz w:val="22"/>
          <w:szCs w:val="22"/>
        </w:rPr>
        <w:t>Analyzing Change/ Gain Score</w:t>
      </w:r>
      <w:r w:rsidRPr="0054748A">
        <w:rPr>
          <w:rFonts w:ascii="Arial" w:hAnsi="Arial" w:cs="Arial"/>
          <w:noProof/>
          <w:sz w:val="22"/>
          <w:szCs w:val="22"/>
        </w:rPr>
        <w:t>. Indiana University.</w:t>
      </w:r>
    </w:p>
    <w:p w14:paraId="3C813285"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Khairuna, &amp; Panggabean, J. H. (2019). Jurnal Inovasi Pembelajaran Fisika ( INPAFI ). </w:t>
      </w:r>
      <w:r w:rsidRPr="0054748A">
        <w:rPr>
          <w:rFonts w:ascii="Arial" w:hAnsi="Arial" w:cs="Arial"/>
          <w:i/>
          <w:iCs/>
          <w:noProof/>
          <w:sz w:val="22"/>
          <w:szCs w:val="22"/>
        </w:rPr>
        <w:t>Jurnal Inovasi Pembelajaran Fisika</w:t>
      </w:r>
      <w:r w:rsidRPr="0054748A">
        <w:rPr>
          <w:rFonts w:ascii="Arial" w:hAnsi="Arial" w:cs="Arial"/>
          <w:noProof/>
          <w:sz w:val="22"/>
          <w:szCs w:val="22"/>
        </w:rPr>
        <w:t>, 33–39.</w:t>
      </w:r>
    </w:p>
    <w:p w14:paraId="437BE1AC"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Machin, A. (2014). Implementasi pendekatan saintifik, penanaman karakter dan konservasi pada pembelajaran materi pertumbuhan. </w:t>
      </w:r>
      <w:r w:rsidRPr="0054748A">
        <w:rPr>
          <w:rFonts w:ascii="Arial" w:hAnsi="Arial" w:cs="Arial"/>
          <w:i/>
          <w:iCs/>
          <w:noProof/>
          <w:sz w:val="22"/>
          <w:szCs w:val="22"/>
        </w:rPr>
        <w:t>Jurnal Pendidikan IPA Indonesia</w:t>
      </w:r>
      <w:r w:rsidRPr="0054748A">
        <w:rPr>
          <w:rFonts w:ascii="Arial" w:hAnsi="Arial" w:cs="Arial"/>
          <w:noProof/>
          <w:sz w:val="22"/>
          <w:szCs w:val="22"/>
        </w:rPr>
        <w:t xml:space="preserve">, </w:t>
      </w:r>
      <w:r w:rsidRPr="0054748A">
        <w:rPr>
          <w:rFonts w:ascii="Arial" w:hAnsi="Arial" w:cs="Arial"/>
          <w:i/>
          <w:iCs/>
          <w:noProof/>
          <w:sz w:val="22"/>
          <w:szCs w:val="22"/>
        </w:rPr>
        <w:t>3</w:t>
      </w:r>
      <w:r w:rsidRPr="0054748A">
        <w:rPr>
          <w:rFonts w:ascii="Arial" w:hAnsi="Arial" w:cs="Arial"/>
          <w:noProof/>
          <w:sz w:val="22"/>
          <w:szCs w:val="22"/>
        </w:rPr>
        <w:t>(1), 28–35. https://doi.org/10.15294/jpii.v3i1.2898</w:t>
      </w:r>
    </w:p>
    <w:p w14:paraId="028D56A9"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Moog, R. S., &amp; Farrel, J. J. (2008). </w:t>
      </w:r>
      <w:r w:rsidRPr="0054748A">
        <w:rPr>
          <w:rFonts w:ascii="Arial" w:hAnsi="Arial" w:cs="Arial"/>
          <w:i/>
          <w:iCs/>
          <w:noProof/>
          <w:sz w:val="22"/>
          <w:szCs w:val="22"/>
        </w:rPr>
        <w:t>Chemistry: A Guided Inquiry</w:t>
      </w:r>
      <w:r w:rsidRPr="0054748A">
        <w:rPr>
          <w:rFonts w:ascii="Arial" w:hAnsi="Arial" w:cs="Arial"/>
          <w:noProof/>
          <w:sz w:val="22"/>
          <w:szCs w:val="22"/>
        </w:rPr>
        <w:t xml:space="preserve"> (4th ed.). John Wiley &amp; Sons.</w:t>
      </w:r>
    </w:p>
    <w:p w14:paraId="03423657"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Nuranisah, &amp; Aini, S. (2022). Effectiveness of Guided Inquiry-based Interactive Power-Point Learning Media on Electrolyte and Non-electrolyte Solution Materials for Class X SMA. </w:t>
      </w:r>
      <w:r w:rsidRPr="0054748A">
        <w:rPr>
          <w:rFonts w:ascii="Arial" w:hAnsi="Arial" w:cs="Arial"/>
          <w:i/>
          <w:iCs/>
          <w:noProof/>
          <w:sz w:val="22"/>
          <w:szCs w:val="22"/>
        </w:rPr>
        <w:t>Jurnal Pendidikan Dan Pembelajaran Kimia</w:t>
      </w:r>
      <w:r w:rsidRPr="0054748A">
        <w:rPr>
          <w:rFonts w:ascii="Arial" w:hAnsi="Arial" w:cs="Arial"/>
          <w:noProof/>
          <w:sz w:val="22"/>
          <w:szCs w:val="22"/>
        </w:rPr>
        <w:t>, 118–129. https://doi.org/10.23960/jppk.v11.i2.2022.13</w:t>
      </w:r>
    </w:p>
    <w:p w14:paraId="1E2B49C7"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Qomusuddin, I. F. (2019). </w:t>
      </w:r>
      <w:r w:rsidRPr="0054748A">
        <w:rPr>
          <w:rFonts w:ascii="Arial" w:hAnsi="Arial" w:cs="Arial"/>
          <w:i/>
          <w:iCs/>
          <w:noProof/>
          <w:sz w:val="22"/>
          <w:szCs w:val="22"/>
        </w:rPr>
        <w:t>Statistika Pendidikan (Lengkap dengan Aplikasi IMB SPSS Statistic 20.0)</w:t>
      </w:r>
      <w:r w:rsidRPr="0054748A">
        <w:rPr>
          <w:rFonts w:ascii="Arial" w:hAnsi="Arial" w:cs="Arial"/>
          <w:noProof/>
          <w:sz w:val="22"/>
          <w:szCs w:val="22"/>
        </w:rPr>
        <w:t>. Penerbit Deepublish.</w:t>
      </w:r>
    </w:p>
    <w:p w14:paraId="7DBA1B2B"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Safitri, N. C., Nursaadah, E., &amp; Wijayanti, I. E. (2019). Analisis Multipel Representasi Kimia Siswa pada Konsep Laju Reaksi. </w:t>
      </w:r>
      <w:r w:rsidRPr="0054748A">
        <w:rPr>
          <w:rFonts w:ascii="Arial" w:hAnsi="Arial" w:cs="Arial"/>
          <w:i/>
          <w:iCs/>
          <w:noProof/>
          <w:sz w:val="22"/>
          <w:szCs w:val="22"/>
        </w:rPr>
        <w:t>EduChemia (Jurnal Kimia Dan Pendidikan)</w:t>
      </w:r>
      <w:r w:rsidRPr="0054748A">
        <w:rPr>
          <w:rFonts w:ascii="Arial" w:hAnsi="Arial" w:cs="Arial"/>
          <w:noProof/>
          <w:sz w:val="22"/>
          <w:szCs w:val="22"/>
        </w:rPr>
        <w:t xml:space="preserve">, </w:t>
      </w:r>
      <w:r w:rsidRPr="0054748A">
        <w:rPr>
          <w:rFonts w:ascii="Arial" w:hAnsi="Arial" w:cs="Arial"/>
          <w:i/>
          <w:iCs/>
          <w:noProof/>
          <w:sz w:val="22"/>
          <w:szCs w:val="22"/>
        </w:rPr>
        <w:t>4</w:t>
      </w:r>
      <w:r w:rsidRPr="0054748A">
        <w:rPr>
          <w:rFonts w:ascii="Arial" w:hAnsi="Arial" w:cs="Arial"/>
          <w:noProof/>
          <w:sz w:val="22"/>
          <w:szCs w:val="22"/>
        </w:rPr>
        <w:t>(1), 1–12. https://doi.org/10.30870/educhemia.v4i1.5023</w:t>
      </w:r>
    </w:p>
    <w:p w14:paraId="67B14EE8"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Salma, A., &amp; Aini, S. (2023). Jurnal Pendidikan MIPA. </w:t>
      </w:r>
      <w:r w:rsidRPr="0054748A">
        <w:rPr>
          <w:rFonts w:ascii="Arial" w:hAnsi="Arial" w:cs="Arial"/>
          <w:i/>
          <w:iCs/>
          <w:noProof/>
          <w:sz w:val="22"/>
          <w:szCs w:val="22"/>
        </w:rPr>
        <w:t>Jurnal Pendidikan MIPA</w:t>
      </w:r>
      <w:r w:rsidRPr="0054748A">
        <w:rPr>
          <w:rFonts w:ascii="Arial" w:hAnsi="Arial" w:cs="Arial"/>
          <w:noProof/>
          <w:sz w:val="22"/>
          <w:szCs w:val="22"/>
        </w:rPr>
        <w:t xml:space="preserve">, </w:t>
      </w:r>
      <w:r w:rsidRPr="0054748A">
        <w:rPr>
          <w:rFonts w:ascii="Arial" w:hAnsi="Arial" w:cs="Arial"/>
          <w:i/>
          <w:iCs/>
          <w:noProof/>
          <w:sz w:val="22"/>
          <w:szCs w:val="22"/>
        </w:rPr>
        <w:t>13</w:t>
      </w:r>
      <w:r w:rsidRPr="0054748A">
        <w:rPr>
          <w:rFonts w:ascii="Arial" w:hAnsi="Arial" w:cs="Arial"/>
          <w:noProof/>
          <w:sz w:val="22"/>
          <w:szCs w:val="22"/>
        </w:rPr>
        <w:t>(Juni), 514–519.</w:t>
      </w:r>
    </w:p>
    <w:p w14:paraId="182D1817" w14:textId="77777777" w:rsidR="00CD447C" w:rsidRPr="0054748A" w:rsidRDefault="00CD447C" w:rsidP="0054748A">
      <w:pPr>
        <w:widowControl w:val="0"/>
        <w:autoSpaceDE w:val="0"/>
        <w:autoSpaceDN w:val="0"/>
        <w:adjustRightInd w:val="0"/>
        <w:ind w:left="480" w:hanging="480"/>
        <w:jc w:val="both"/>
        <w:rPr>
          <w:rFonts w:ascii="Arial" w:hAnsi="Arial" w:cs="Arial"/>
          <w:noProof/>
          <w:sz w:val="22"/>
          <w:szCs w:val="22"/>
        </w:rPr>
      </w:pPr>
      <w:r w:rsidRPr="0054748A">
        <w:rPr>
          <w:rFonts w:ascii="Arial" w:hAnsi="Arial" w:cs="Arial"/>
          <w:noProof/>
          <w:sz w:val="22"/>
          <w:szCs w:val="22"/>
        </w:rPr>
        <w:t xml:space="preserve">Sugiyono. (2014). </w:t>
      </w:r>
      <w:r w:rsidRPr="0054748A">
        <w:rPr>
          <w:rFonts w:ascii="Arial" w:hAnsi="Arial" w:cs="Arial"/>
          <w:i/>
          <w:iCs/>
          <w:noProof/>
          <w:sz w:val="22"/>
          <w:szCs w:val="22"/>
        </w:rPr>
        <w:t>Metode Penelitian Kuantitatif, Kualitatif dan R&amp;D</w:t>
      </w:r>
      <w:r w:rsidRPr="0054748A">
        <w:rPr>
          <w:rFonts w:ascii="Arial" w:hAnsi="Arial" w:cs="Arial"/>
          <w:noProof/>
          <w:sz w:val="22"/>
          <w:szCs w:val="22"/>
        </w:rPr>
        <w:t>. Alfabeta.</w:t>
      </w:r>
    </w:p>
    <w:p w14:paraId="11789577" w14:textId="78DA0009" w:rsidR="00CD447C" w:rsidRPr="0054748A" w:rsidRDefault="00A8721F" w:rsidP="0054748A">
      <w:pPr>
        <w:widowControl w:val="0"/>
        <w:autoSpaceDE w:val="0"/>
        <w:autoSpaceDN w:val="0"/>
        <w:adjustRightInd w:val="0"/>
        <w:ind w:left="480" w:hanging="480"/>
        <w:jc w:val="both"/>
        <w:rPr>
          <w:rFonts w:ascii="Arial" w:hAnsi="Arial" w:cs="Arial"/>
          <w:color w:val="000000"/>
          <w:sz w:val="22"/>
          <w:szCs w:val="22"/>
          <w:lang w:val="sv-SE" w:eastAsia="ja-JP"/>
        </w:rPr>
      </w:pPr>
      <w:r w:rsidRPr="0054748A">
        <w:rPr>
          <w:rFonts w:ascii="Arial" w:hAnsi="Arial" w:cs="Arial"/>
          <w:sz w:val="22"/>
          <w:szCs w:val="22"/>
          <w:lang w:eastAsia="ja-JP"/>
        </w:rPr>
        <w:fldChar w:fldCharType="end"/>
      </w:r>
      <w:bookmarkEnd w:id="7"/>
    </w:p>
    <w:p w14:paraId="68272A68" w14:textId="4E102CCB" w:rsidR="000C5365" w:rsidRPr="0054748A" w:rsidRDefault="000C5365" w:rsidP="0054748A">
      <w:pPr>
        <w:tabs>
          <w:tab w:val="left" w:pos="7740"/>
        </w:tabs>
        <w:ind w:left="709" w:rightChars="10" w:right="24" w:hanging="709"/>
        <w:jc w:val="both"/>
        <w:rPr>
          <w:rFonts w:ascii="Arial" w:hAnsi="Arial" w:cs="Arial"/>
          <w:color w:val="000000"/>
          <w:sz w:val="22"/>
          <w:szCs w:val="22"/>
          <w:lang w:val="sv-SE" w:eastAsia="ja-JP"/>
        </w:rPr>
      </w:pPr>
    </w:p>
    <w:sectPr w:rsidR="000C5365" w:rsidRPr="0054748A" w:rsidSect="0054748A">
      <w:headerReference w:type="default" r:id="rId13"/>
      <w:footerReference w:type="default" r:id="rId14"/>
      <w:type w:val="continuous"/>
      <w:pgSz w:w="11907" w:h="14175"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DC987" w14:textId="77777777" w:rsidR="007F5D3B" w:rsidRDefault="007F5D3B">
      <w:r>
        <w:separator/>
      </w:r>
    </w:p>
  </w:endnote>
  <w:endnote w:type="continuationSeparator" w:id="0">
    <w:p w14:paraId="0699C9E5" w14:textId="77777777" w:rsidR="007F5D3B" w:rsidRDefault="007F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7861"/>
      <w:gridCol w:w="874"/>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t>Jurnal Pendidikan Tambusai</w:t>
          </w:r>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7F5D3B" w:rsidRPr="007F5D3B">
            <w:rPr>
              <w:rFonts w:ascii="Arial" w:hAnsi="Arial" w:cs="Arial"/>
              <w:noProof/>
              <w:color w:val="FFFFFF"/>
              <w:sz w:val="20"/>
            </w:rPr>
            <w:t>1</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BFC77" w14:textId="77777777" w:rsidR="007F5D3B" w:rsidRDefault="007F5D3B">
      <w:r>
        <w:separator/>
      </w:r>
    </w:p>
  </w:footnote>
  <w:footnote w:type="continuationSeparator" w:id="0">
    <w:p w14:paraId="3008ADF8" w14:textId="77777777" w:rsidR="007F5D3B" w:rsidRDefault="007F5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96"/>
      <w:gridCol w:w="3825"/>
    </w:tblGrid>
    <w:tr w:rsidR="00F23A5E" w:rsidRPr="002B40B0" w14:paraId="1AB9F66F" w14:textId="77777777" w:rsidTr="00685F8D">
      <w:trPr>
        <w:jc w:val="center"/>
      </w:trPr>
      <w:tc>
        <w:tcPr>
          <w:tcW w:w="4527" w:type="dxa"/>
          <w:shd w:val="clear" w:color="auto" w:fill="auto"/>
        </w:tcPr>
        <w:p w14:paraId="5C866D7D" w14:textId="77777777" w:rsidR="00F23A5E" w:rsidRPr="002B40B0" w:rsidRDefault="00F23A5E" w:rsidP="00685F8D">
          <w:pPr>
            <w:pStyle w:val="Header"/>
            <w:rPr>
              <w:rFonts w:ascii="Arial" w:hAnsi="Arial" w:cs="Arial"/>
              <w:sz w:val="20"/>
              <w:u w:val="single"/>
            </w:rPr>
          </w:pP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14:paraId="2C234328"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36683673" w:rsidR="00F23A5E" w:rsidRPr="00C866EC" w:rsidRDefault="00F23A5E" w:rsidP="00685F8D">
          <w:pPr>
            <w:pStyle w:val="Header"/>
            <w:jc w:val="right"/>
            <w:rPr>
              <w:rFonts w:ascii="Arial" w:hAnsi="Arial" w:cs="Arial"/>
              <w:sz w:val="20"/>
              <w:lang w:val="id-ID"/>
            </w:rPr>
          </w:pPr>
          <w:r w:rsidRPr="002B40B0">
            <w:rPr>
              <w:rFonts w:ascii="Arial" w:hAnsi="Arial" w:cs="Arial"/>
              <w:sz w:val="20"/>
            </w:rPr>
            <w:t xml:space="preserve">Halaman </w:t>
          </w:r>
          <w:r>
            <w:rPr>
              <w:rFonts w:ascii="Arial" w:hAnsi="Arial" w:cs="Arial"/>
              <w:sz w:val="20"/>
              <w:lang w:val="id-ID"/>
            </w:rPr>
            <w:t>xxx</w:t>
          </w:r>
          <w:r w:rsidRPr="002B40B0">
            <w:rPr>
              <w:rFonts w:ascii="Arial" w:hAnsi="Arial" w:cs="Arial"/>
              <w:sz w:val="20"/>
            </w:rPr>
            <w:t>-</w:t>
          </w:r>
          <w:r>
            <w:rPr>
              <w:rFonts w:ascii="Arial" w:hAnsi="Arial" w:cs="Arial"/>
              <w:sz w:val="20"/>
              <w:lang w:val="id-ID"/>
            </w:rPr>
            <w:t>xxx</w:t>
          </w:r>
        </w:p>
        <w:p w14:paraId="693E6BC9" w14:textId="6B841255" w:rsidR="00F23A5E" w:rsidRPr="00F23A5E" w:rsidRDefault="00F23A5E" w:rsidP="00F23A5E">
          <w:pPr>
            <w:pStyle w:val="Header"/>
            <w:jc w:val="right"/>
            <w:rPr>
              <w:sz w:val="20"/>
              <w:lang w:val="id-ID"/>
            </w:rPr>
          </w:pPr>
          <w:r w:rsidRPr="002B40B0">
            <w:rPr>
              <w:rFonts w:ascii="Arial" w:hAnsi="Arial" w:cs="Arial"/>
              <w:sz w:val="20"/>
            </w:rPr>
            <w:t xml:space="preserve">Volume </w:t>
          </w:r>
          <w:r>
            <w:rPr>
              <w:rFonts w:ascii="Arial" w:hAnsi="Arial" w:cs="Arial"/>
              <w:sz w:val="20"/>
              <w:lang w:val="id-ID"/>
            </w:rPr>
            <w:t>x</w:t>
          </w:r>
          <w:r w:rsidRPr="002B40B0">
            <w:rPr>
              <w:rFonts w:ascii="Arial" w:hAnsi="Arial" w:cs="Arial"/>
              <w:sz w:val="20"/>
            </w:rPr>
            <w:t xml:space="preserve"> Nomor </w:t>
          </w:r>
          <w:r>
            <w:rPr>
              <w:rFonts w:ascii="Arial" w:hAnsi="Arial" w:cs="Arial"/>
              <w:sz w:val="20"/>
              <w:lang w:val="id-ID"/>
            </w:rPr>
            <w:t>x</w:t>
          </w:r>
          <w:r w:rsidRPr="002B40B0">
            <w:rPr>
              <w:rFonts w:ascii="Arial" w:hAnsi="Arial" w:cs="Arial"/>
              <w:sz w:val="20"/>
            </w:rPr>
            <w:t xml:space="preserve"> Tahun </w:t>
          </w:r>
          <w:r>
            <w:rPr>
              <w:rFonts w:ascii="Arial" w:hAnsi="Arial" w:cs="Arial"/>
              <w:sz w:val="20"/>
              <w:lang w:val="id-ID"/>
            </w:rPr>
            <w:t>xxxx</w:t>
          </w:r>
        </w:p>
      </w:tc>
    </w:tr>
  </w:tbl>
  <w:p w14:paraId="4C9193D5" w14:textId="0047C613" w:rsidR="00441A27" w:rsidRPr="00F23A5E" w:rsidRDefault="00441A27" w:rsidP="00F23A5E">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CC"/>
    <w:rsid w:val="0000656C"/>
    <w:rsid w:val="000617C3"/>
    <w:rsid w:val="000644D4"/>
    <w:rsid w:val="00065A93"/>
    <w:rsid w:val="0007521E"/>
    <w:rsid w:val="000B051B"/>
    <w:rsid w:val="000C5365"/>
    <w:rsid w:val="000C55D2"/>
    <w:rsid w:val="00121910"/>
    <w:rsid w:val="00207893"/>
    <w:rsid w:val="00214D95"/>
    <w:rsid w:val="002666CC"/>
    <w:rsid w:val="00280AD5"/>
    <w:rsid w:val="002A3C16"/>
    <w:rsid w:val="002E0BB7"/>
    <w:rsid w:val="00376E0B"/>
    <w:rsid w:val="003A70EB"/>
    <w:rsid w:val="003A7EA9"/>
    <w:rsid w:val="003E6340"/>
    <w:rsid w:val="003F218B"/>
    <w:rsid w:val="004256E9"/>
    <w:rsid w:val="00441A27"/>
    <w:rsid w:val="004D2109"/>
    <w:rsid w:val="004D40DD"/>
    <w:rsid w:val="004D6881"/>
    <w:rsid w:val="004E5D2F"/>
    <w:rsid w:val="00503D3C"/>
    <w:rsid w:val="00511521"/>
    <w:rsid w:val="005149BB"/>
    <w:rsid w:val="0054748A"/>
    <w:rsid w:val="00562E66"/>
    <w:rsid w:val="00572207"/>
    <w:rsid w:val="005777C9"/>
    <w:rsid w:val="00652DCA"/>
    <w:rsid w:val="00654316"/>
    <w:rsid w:val="006610C6"/>
    <w:rsid w:val="006B08A4"/>
    <w:rsid w:val="006B43FE"/>
    <w:rsid w:val="006B69F1"/>
    <w:rsid w:val="007026DA"/>
    <w:rsid w:val="00711F99"/>
    <w:rsid w:val="007474D9"/>
    <w:rsid w:val="0078772F"/>
    <w:rsid w:val="007914B7"/>
    <w:rsid w:val="007C11FA"/>
    <w:rsid w:val="007D60ED"/>
    <w:rsid w:val="007F5D3B"/>
    <w:rsid w:val="00810692"/>
    <w:rsid w:val="00836183"/>
    <w:rsid w:val="008377BB"/>
    <w:rsid w:val="008B6AEB"/>
    <w:rsid w:val="008C095B"/>
    <w:rsid w:val="008D01E3"/>
    <w:rsid w:val="008F5777"/>
    <w:rsid w:val="009020FF"/>
    <w:rsid w:val="009065BC"/>
    <w:rsid w:val="00916D9D"/>
    <w:rsid w:val="00932570"/>
    <w:rsid w:val="00974942"/>
    <w:rsid w:val="00977996"/>
    <w:rsid w:val="009B4B01"/>
    <w:rsid w:val="009C5BF5"/>
    <w:rsid w:val="009E0908"/>
    <w:rsid w:val="009E2766"/>
    <w:rsid w:val="009E4772"/>
    <w:rsid w:val="00A04E2C"/>
    <w:rsid w:val="00A051C2"/>
    <w:rsid w:val="00A10243"/>
    <w:rsid w:val="00A26F25"/>
    <w:rsid w:val="00A8721F"/>
    <w:rsid w:val="00AE7FEF"/>
    <w:rsid w:val="00B3058E"/>
    <w:rsid w:val="00B51AFE"/>
    <w:rsid w:val="00B96FDC"/>
    <w:rsid w:val="00BC2094"/>
    <w:rsid w:val="00BC7B1E"/>
    <w:rsid w:val="00BD2C93"/>
    <w:rsid w:val="00BD77E1"/>
    <w:rsid w:val="00C07F10"/>
    <w:rsid w:val="00C12D8F"/>
    <w:rsid w:val="00C359CF"/>
    <w:rsid w:val="00C5298E"/>
    <w:rsid w:val="00C54103"/>
    <w:rsid w:val="00C80748"/>
    <w:rsid w:val="00C94153"/>
    <w:rsid w:val="00CD447C"/>
    <w:rsid w:val="00D05B81"/>
    <w:rsid w:val="00D26A29"/>
    <w:rsid w:val="00D54DAF"/>
    <w:rsid w:val="00D65F5B"/>
    <w:rsid w:val="00D70E95"/>
    <w:rsid w:val="00DC11AF"/>
    <w:rsid w:val="00DD3FC3"/>
    <w:rsid w:val="00DF7018"/>
    <w:rsid w:val="00E41A39"/>
    <w:rsid w:val="00E55568"/>
    <w:rsid w:val="00E70057"/>
    <w:rsid w:val="00E77E6E"/>
    <w:rsid w:val="00E9211D"/>
    <w:rsid w:val="00E95238"/>
    <w:rsid w:val="00EE10C1"/>
    <w:rsid w:val="00EE697B"/>
    <w:rsid w:val="00F062CB"/>
    <w:rsid w:val="00F23A5E"/>
    <w:rsid w:val="00F3521E"/>
    <w:rsid w:val="00F5656C"/>
    <w:rsid w:val="00FA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2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table" w:styleId="TableGrid">
    <w:name w:val="Table Grid"/>
    <w:basedOn w:val="TableNormal"/>
    <w:uiPriority w:val="59"/>
    <w:unhideWhenUsed/>
    <w:qFormat/>
    <w:rsid w:val="00C07F10"/>
    <w:rPr>
      <w:rFonts w:ascii="Calibri" w:eastAsia="游明朝"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E0908"/>
    <w:pPr>
      <w:spacing w:after="200"/>
    </w:pPr>
    <w:rPr>
      <w:rFonts w:asciiTheme="minorHAnsi" w:eastAsiaTheme="minorHAnsi" w:hAnsiTheme="minorHAnsi" w:cstheme="minorBidi"/>
      <w:b/>
      <w:bCs/>
      <w:color w:val="4F81BD" w:themeColor="accent1"/>
      <w:sz w:val="18"/>
      <w:szCs w:val="18"/>
    </w:rPr>
  </w:style>
  <w:style w:type="paragraph" w:styleId="ListParagraph">
    <w:name w:val="List Paragraph"/>
    <w:aliases w:val="kepala 1,Body of text,KEPALA 3,List Paragraph1,Body of textCxSp,Colorful List - Accent 11,Heading 31,Body of text+1,Body of text+2,Body of text+3,List Paragraph11,Body of,Body of text1,kepala 11,Body of text2,kepala 12,Body of text3,kep,L"/>
    <w:basedOn w:val="Normal"/>
    <w:link w:val="ListParagraphChar"/>
    <w:uiPriority w:val="34"/>
    <w:qFormat/>
    <w:rsid w:val="009E0908"/>
    <w:pPr>
      <w:spacing w:before="240" w:line="480" w:lineRule="auto"/>
      <w:ind w:left="357" w:firstLine="720"/>
      <w:contextualSpacing/>
      <w:jc w:val="both"/>
    </w:pPr>
    <w:rPr>
      <w:rFonts w:asciiTheme="minorHAnsi" w:eastAsiaTheme="minorHAnsi" w:hAnsiTheme="minorHAnsi" w:cstheme="minorBidi"/>
      <w:sz w:val="22"/>
      <w:szCs w:val="22"/>
    </w:rPr>
  </w:style>
  <w:style w:type="character" w:customStyle="1" w:styleId="ListParagraphChar">
    <w:name w:val="List Paragraph Char"/>
    <w:aliases w:val="kepala 1 Char,Body of text Char,KEPALA 3 Char,List Paragraph1 Char,Body of textCxSp Char,Colorful List - Accent 11 Char,Heading 31 Char,Body of text+1 Char,Body of text+2 Char,Body of text+3 Char,List Paragraph11 Char,Body of Char"/>
    <w:link w:val="ListParagraph"/>
    <w:uiPriority w:val="34"/>
    <w:qFormat/>
    <w:locked/>
    <w:rsid w:val="009E090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table" w:styleId="TableGrid">
    <w:name w:val="Table Grid"/>
    <w:basedOn w:val="TableNormal"/>
    <w:uiPriority w:val="59"/>
    <w:unhideWhenUsed/>
    <w:qFormat/>
    <w:rsid w:val="00C07F10"/>
    <w:rPr>
      <w:rFonts w:ascii="Calibri" w:eastAsia="游明朝"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E0908"/>
    <w:pPr>
      <w:spacing w:after="200"/>
    </w:pPr>
    <w:rPr>
      <w:rFonts w:asciiTheme="minorHAnsi" w:eastAsiaTheme="minorHAnsi" w:hAnsiTheme="minorHAnsi" w:cstheme="minorBidi"/>
      <w:b/>
      <w:bCs/>
      <w:color w:val="4F81BD" w:themeColor="accent1"/>
      <w:sz w:val="18"/>
      <w:szCs w:val="18"/>
    </w:rPr>
  </w:style>
  <w:style w:type="paragraph" w:styleId="ListParagraph">
    <w:name w:val="List Paragraph"/>
    <w:aliases w:val="kepala 1,Body of text,KEPALA 3,List Paragraph1,Body of textCxSp,Colorful List - Accent 11,Heading 31,Body of text+1,Body of text+2,Body of text+3,List Paragraph11,Body of,Body of text1,kepala 11,Body of text2,kepala 12,Body of text3,kep,L"/>
    <w:basedOn w:val="Normal"/>
    <w:link w:val="ListParagraphChar"/>
    <w:uiPriority w:val="34"/>
    <w:qFormat/>
    <w:rsid w:val="009E0908"/>
    <w:pPr>
      <w:spacing w:before="240" w:line="480" w:lineRule="auto"/>
      <w:ind w:left="357" w:firstLine="720"/>
      <w:contextualSpacing/>
      <w:jc w:val="both"/>
    </w:pPr>
    <w:rPr>
      <w:rFonts w:asciiTheme="minorHAnsi" w:eastAsiaTheme="minorHAnsi" w:hAnsiTheme="minorHAnsi" w:cstheme="minorBidi"/>
      <w:sz w:val="22"/>
      <w:szCs w:val="22"/>
    </w:rPr>
  </w:style>
  <w:style w:type="character" w:customStyle="1" w:styleId="ListParagraphChar">
    <w:name w:val="List Paragraph Char"/>
    <w:aliases w:val="kepala 1 Char,Body of text Char,KEPALA 3 Char,List Paragraph1 Char,Body of textCxSp Char,Colorful List - Accent 11 Char,Heading 31 Char,Body of text+1 Char,Body of text+2 Char,Body of text+3 Char,List Paragraph11 Char,Body of Char"/>
    <w:link w:val="ListParagraph"/>
    <w:uiPriority w:val="34"/>
    <w:qFormat/>
    <w:locked/>
    <w:rsid w:val="009E090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yamsiaini@fmipa.unp.ac.id" TargetMode="External"/><Relationship Id="rId4" Type="http://schemas.microsoft.com/office/2007/relationships/stylesWithEffects" Target="stylesWithEffects.xml"/><Relationship Id="rId9" Type="http://schemas.openxmlformats.org/officeDocument/2006/relationships/hyperlink" Target="mailto:luthfirayase80@gmail.com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041F-05C6-4657-871A-8FC09E49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6825</Words>
  <Characters>38909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45643</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LENOVO</cp:lastModifiedBy>
  <cp:revision>13</cp:revision>
  <cp:lastPrinted>2013-07-03T20:01:00Z</cp:lastPrinted>
  <dcterms:created xsi:type="dcterms:W3CDTF">2018-01-16T02:51:00Z</dcterms:created>
  <dcterms:modified xsi:type="dcterms:W3CDTF">2023-08-05T00:31:00Z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9e7c9105-5842-35b5-8db4-5db465bbaf54</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